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56A" w:rsidRDefault="0034093B" w:rsidP="0034093B">
      <w:pPr>
        <w:autoSpaceDE w:val="0"/>
        <w:autoSpaceDN w:val="0"/>
        <w:rPr>
          <w:rFonts w:ascii="TimesNewRomanPSMT" w:hAnsi="TimesNewRomanPSMT"/>
          <w:sz w:val="24"/>
          <w:szCs w:val="24"/>
        </w:rPr>
      </w:pPr>
      <w:bookmarkStart w:id="0" w:name="_GoBack"/>
      <w:bookmarkEnd w:id="0"/>
      <w:r>
        <w:rPr>
          <w:rFonts w:ascii="TimesNewRomanPSMT" w:hAnsi="TimesNewRomanPSMT"/>
          <w:sz w:val="24"/>
          <w:szCs w:val="24"/>
        </w:rPr>
        <w:t>RUNNING HEAD: POLICIES, PRACTICES, AND LEADERSHIP</w:t>
      </w:r>
    </w:p>
    <w:p w:rsidR="0040256A" w:rsidRDefault="0040256A" w:rsidP="00852A41">
      <w:pPr>
        <w:autoSpaceDE w:val="0"/>
        <w:autoSpaceDN w:val="0"/>
        <w:jc w:val="center"/>
        <w:rPr>
          <w:rFonts w:ascii="TimesNewRomanPSMT" w:hAnsi="TimesNewRomanPSMT"/>
          <w:sz w:val="24"/>
          <w:szCs w:val="24"/>
        </w:rPr>
      </w:pPr>
    </w:p>
    <w:p w:rsidR="0040256A" w:rsidRDefault="0040256A" w:rsidP="00852A41">
      <w:pPr>
        <w:autoSpaceDE w:val="0"/>
        <w:autoSpaceDN w:val="0"/>
        <w:jc w:val="center"/>
        <w:rPr>
          <w:rFonts w:ascii="TimesNewRomanPSMT" w:hAnsi="TimesNewRomanPSMT"/>
          <w:sz w:val="24"/>
          <w:szCs w:val="24"/>
        </w:rPr>
      </w:pPr>
    </w:p>
    <w:p w:rsidR="0040256A" w:rsidRDefault="0040256A" w:rsidP="00852A41">
      <w:pPr>
        <w:autoSpaceDE w:val="0"/>
        <w:autoSpaceDN w:val="0"/>
        <w:jc w:val="center"/>
        <w:rPr>
          <w:rFonts w:ascii="TimesNewRomanPSMT" w:hAnsi="TimesNewRomanPSMT"/>
          <w:sz w:val="24"/>
          <w:szCs w:val="24"/>
        </w:rPr>
      </w:pPr>
    </w:p>
    <w:p w:rsidR="0040256A" w:rsidRDefault="0040256A" w:rsidP="00852A41">
      <w:pPr>
        <w:autoSpaceDE w:val="0"/>
        <w:autoSpaceDN w:val="0"/>
        <w:jc w:val="center"/>
        <w:rPr>
          <w:rFonts w:ascii="TimesNewRomanPSMT" w:hAnsi="TimesNewRomanPSMT"/>
          <w:sz w:val="24"/>
          <w:szCs w:val="24"/>
        </w:rPr>
      </w:pPr>
    </w:p>
    <w:p w:rsidR="0040256A" w:rsidRDefault="0040256A" w:rsidP="00852A41">
      <w:pPr>
        <w:autoSpaceDE w:val="0"/>
        <w:autoSpaceDN w:val="0"/>
        <w:jc w:val="center"/>
        <w:rPr>
          <w:rFonts w:ascii="TimesNewRomanPSMT" w:hAnsi="TimesNewRomanPSMT"/>
          <w:sz w:val="24"/>
          <w:szCs w:val="24"/>
        </w:rPr>
      </w:pPr>
    </w:p>
    <w:p w:rsidR="0040256A" w:rsidRDefault="0040256A" w:rsidP="00852A41">
      <w:pPr>
        <w:autoSpaceDE w:val="0"/>
        <w:autoSpaceDN w:val="0"/>
        <w:jc w:val="center"/>
        <w:rPr>
          <w:rFonts w:ascii="TimesNewRomanPSMT" w:hAnsi="TimesNewRomanPSMT"/>
          <w:sz w:val="24"/>
          <w:szCs w:val="24"/>
        </w:rPr>
      </w:pPr>
    </w:p>
    <w:p w:rsidR="0040256A" w:rsidRPr="00EE1C10" w:rsidRDefault="0040256A" w:rsidP="0040256A">
      <w:pPr>
        <w:pStyle w:val="NoSpacing"/>
        <w:jc w:val="center"/>
        <w:rPr>
          <w:rFonts w:ascii="Times New Roman" w:hAnsi="Times New Roman" w:cs="Times New Roman"/>
          <w:b/>
          <w:sz w:val="28"/>
          <w:szCs w:val="28"/>
        </w:rPr>
      </w:pPr>
      <w:r w:rsidRPr="00EE1C10">
        <w:rPr>
          <w:rFonts w:ascii="Times New Roman" w:hAnsi="Times New Roman" w:cs="Times New Roman"/>
          <w:b/>
          <w:sz w:val="28"/>
          <w:szCs w:val="28"/>
        </w:rPr>
        <w:t>Policies, Practices, and Leadership to Create Aligned and Integrated P-12</w:t>
      </w:r>
    </w:p>
    <w:p w:rsidR="0040256A" w:rsidRPr="00EE1C10" w:rsidRDefault="0040256A" w:rsidP="0040256A">
      <w:pPr>
        <w:pStyle w:val="NoSpacing"/>
        <w:jc w:val="center"/>
        <w:rPr>
          <w:rFonts w:ascii="Times New Roman" w:hAnsi="Times New Roman" w:cs="Times New Roman"/>
          <w:b/>
          <w:sz w:val="28"/>
          <w:szCs w:val="28"/>
        </w:rPr>
      </w:pPr>
      <w:r w:rsidRPr="00EE1C10">
        <w:rPr>
          <w:rFonts w:ascii="Times New Roman" w:hAnsi="Times New Roman" w:cs="Times New Roman"/>
          <w:b/>
          <w:sz w:val="28"/>
          <w:szCs w:val="28"/>
        </w:rPr>
        <w:t>Learning Systems in Two States and Ontario</w:t>
      </w:r>
    </w:p>
    <w:p w:rsidR="0040256A" w:rsidRPr="00EE1C10" w:rsidRDefault="0040256A" w:rsidP="0040256A">
      <w:pPr>
        <w:pStyle w:val="NoSpacing"/>
        <w:jc w:val="center"/>
        <w:rPr>
          <w:rFonts w:ascii="Times New Roman" w:hAnsi="Times New Roman" w:cs="Times New Roman"/>
          <w:sz w:val="28"/>
          <w:szCs w:val="28"/>
        </w:rPr>
      </w:pPr>
    </w:p>
    <w:p w:rsidR="0040256A" w:rsidRPr="00EE1C10" w:rsidRDefault="0040256A" w:rsidP="0040256A">
      <w:pPr>
        <w:pStyle w:val="NoSpacing"/>
        <w:jc w:val="center"/>
        <w:rPr>
          <w:rFonts w:ascii="Times New Roman" w:hAnsi="Times New Roman" w:cs="Times New Roman"/>
          <w:sz w:val="28"/>
          <w:szCs w:val="28"/>
        </w:rPr>
      </w:pPr>
      <w:r w:rsidRPr="00EE1C10">
        <w:rPr>
          <w:rFonts w:ascii="Times New Roman" w:hAnsi="Times New Roman" w:cs="Times New Roman"/>
          <w:sz w:val="28"/>
          <w:szCs w:val="28"/>
        </w:rPr>
        <w:t>Erika Hunt</w:t>
      </w:r>
    </w:p>
    <w:p w:rsidR="0040256A" w:rsidRPr="00EE1C10" w:rsidRDefault="0040256A" w:rsidP="0040256A">
      <w:pPr>
        <w:pStyle w:val="NoSpacing"/>
        <w:jc w:val="center"/>
        <w:rPr>
          <w:rFonts w:ascii="Times New Roman" w:hAnsi="Times New Roman" w:cs="Times New Roman"/>
          <w:i/>
          <w:sz w:val="28"/>
          <w:szCs w:val="28"/>
        </w:rPr>
      </w:pPr>
      <w:r w:rsidRPr="00EE1C10">
        <w:rPr>
          <w:rFonts w:ascii="Times New Roman" w:hAnsi="Times New Roman" w:cs="Times New Roman"/>
          <w:i/>
          <w:sz w:val="28"/>
          <w:szCs w:val="28"/>
        </w:rPr>
        <w:t>Illinois State University</w:t>
      </w:r>
    </w:p>
    <w:p w:rsidR="0040256A" w:rsidRPr="00EE1C10" w:rsidRDefault="0040256A" w:rsidP="0040256A">
      <w:pPr>
        <w:pStyle w:val="NoSpacing"/>
        <w:jc w:val="center"/>
        <w:rPr>
          <w:rFonts w:ascii="Times New Roman" w:hAnsi="Times New Roman" w:cs="Times New Roman"/>
          <w:i/>
          <w:sz w:val="28"/>
          <w:szCs w:val="28"/>
        </w:rPr>
      </w:pPr>
    </w:p>
    <w:p w:rsidR="0040256A" w:rsidRPr="00EE1C10" w:rsidRDefault="0040256A" w:rsidP="0040256A">
      <w:pPr>
        <w:pStyle w:val="NoSpacing"/>
        <w:jc w:val="center"/>
        <w:rPr>
          <w:rFonts w:ascii="Times New Roman" w:hAnsi="Times New Roman" w:cs="Times New Roman"/>
          <w:sz w:val="28"/>
          <w:szCs w:val="28"/>
        </w:rPr>
      </w:pPr>
      <w:r w:rsidRPr="00EE1C10">
        <w:rPr>
          <w:rFonts w:ascii="Times New Roman" w:hAnsi="Times New Roman" w:cs="Times New Roman"/>
          <w:sz w:val="28"/>
          <w:szCs w:val="28"/>
        </w:rPr>
        <w:t>Lisa Hood</w:t>
      </w:r>
    </w:p>
    <w:p w:rsidR="0040256A" w:rsidRDefault="0040256A" w:rsidP="0040256A">
      <w:pPr>
        <w:pStyle w:val="NoSpacing"/>
        <w:jc w:val="center"/>
        <w:rPr>
          <w:rFonts w:ascii="Times New Roman" w:hAnsi="Times New Roman" w:cs="Times New Roman"/>
          <w:i/>
          <w:sz w:val="28"/>
          <w:szCs w:val="28"/>
        </w:rPr>
      </w:pPr>
      <w:r w:rsidRPr="00EE1C10">
        <w:rPr>
          <w:rFonts w:ascii="Times New Roman" w:hAnsi="Times New Roman" w:cs="Times New Roman"/>
          <w:i/>
          <w:sz w:val="28"/>
          <w:szCs w:val="28"/>
        </w:rPr>
        <w:t>Illinois State University</w:t>
      </w:r>
    </w:p>
    <w:p w:rsidR="003C40C6" w:rsidRDefault="003C40C6" w:rsidP="0040256A">
      <w:pPr>
        <w:pStyle w:val="NoSpacing"/>
        <w:jc w:val="center"/>
        <w:rPr>
          <w:rFonts w:ascii="Times New Roman" w:hAnsi="Times New Roman" w:cs="Times New Roman"/>
          <w:i/>
          <w:sz w:val="28"/>
          <w:szCs w:val="28"/>
        </w:rPr>
      </w:pPr>
    </w:p>
    <w:p w:rsidR="003C40C6" w:rsidRDefault="003C40C6" w:rsidP="0040256A">
      <w:pPr>
        <w:pStyle w:val="NoSpacing"/>
        <w:jc w:val="center"/>
        <w:rPr>
          <w:rFonts w:ascii="Times New Roman" w:hAnsi="Times New Roman" w:cs="Times New Roman"/>
          <w:sz w:val="28"/>
          <w:szCs w:val="28"/>
        </w:rPr>
      </w:pPr>
      <w:r>
        <w:rPr>
          <w:rFonts w:ascii="Times New Roman" w:hAnsi="Times New Roman" w:cs="Times New Roman"/>
          <w:sz w:val="28"/>
          <w:szCs w:val="28"/>
        </w:rPr>
        <w:t>Jessica Gunther Hrdlicka</w:t>
      </w:r>
    </w:p>
    <w:p w:rsidR="003C40C6" w:rsidRPr="003C40C6" w:rsidRDefault="003C40C6" w:rsidP="0040256A">
      <w:pPr>
        <w:pStyle w:val="NoSpacing"/>
        <w:jc w:val="center"/>
        <w:rPr>
          <w:rFonts w:ascii="Times New Roman" w:hAnsi="Times New Roman" w:cs="Times New Roman"/>
          <w:i/>
          <w:sz w:val="28"/>
          <w:szCs w:val="28"/>
        </w:rPr>
      </w:pPr>
      <w:r w:rsidRPr="003C40C6">
        <w:rPr>
          <w:rFonts w:ascii="Times New Roman" w:hAnsi="Times New Roman" w:cs="Times New Roman"/>
          <w:i/>
          <w:sz w:val="28"/>
          <w:szCs w:val="28"/>
        </w:rPr>
        <w:t>Illinois State University</w:t>
      </w:r>
    </w:p>
    <w:p w:rsidR="003C40C6" w:rsidRDefault="003C40C6" w:rsidP="0040256A">
      <w:pPr>
        <w:pStyle w:val="NoSpacing"/>
        <w:jc w:val="center"/>
        <w:rPr>
          <w:rFonts w:ascii="Times New Roman" w:hAnsi="Times New Roman" w:cs="Times New Roman"/>
          <w:sz w:val="28"/>
          <w:szCs w:val="28"/>
        </w:rPr>
      </w:pPr>
    </w:p>
    <w:p w:rsidR="003C40C6" w:rsidRDefault="003C40C6" w:rsidP="0040256A">
      <w:pPr>
        <w:pStyle w:val="NoSpacing"/>
        <w:jc w:val="center"/>
        <w:rPr>
          <w:rFonts w:ascii="Times New Roman" w:hAnsi="Times New Roman" w:cs="Times New Roman"/>
          <w:sz w:val="28"/>
          <w:szCs w:val="28"/>
        </w:rPr>
      </w:pPr>
      <w:r>
        <w:rPr>
          <w:rFonts w:ascii="Times New Roman" w:hAnsi="Times New Roman" w:cs="Times New Roman"/>
          <w:sz w:val="28"/>
          <w:szCs w:val="28"/>
        </w:rPr>
        <w:t>Krystyn Rutherford</w:t>
      </w:r>
    </w:p>
    <w:p w:rsidR="003C40C6" w:rsidRPr="003C40C6" w:rsidRDefault="003C40C6" w:rsidP="0040256A">
      <w:pPr>
        <w:pStyle w:val="NoSpacing"/>
        <w:jc w:val="center"/>
        <w:rPr>
          <w:rFonts w:ascii="Times New Roman" w:hAnsi="Times New Roman" w:cs="Times New Roman"/>
          <w:i/>
          <w:sz w:val="28"/>
          <w:szCs w:val="28"/>
        </w:rPr>
      </w:pPr>
      <w:r w:rsidRPr="003C40C6">
        <w:rPr>
          <w:rFonts w:ascii="Times New Roman" w:hAnsi="Times New Roman" w:cs="Times New Roman"/>
          <w:i/>
          <w:sz w:val="28"/>
          <w:szCs w:val="28"/>
        </w:rPr>
        <w:t>Illinois State University</w:t>
      </w:r>
    </w:p>
    <w:p w:rsidR="0040256A" w:rsidRDefault="0040256A" w:rsidP="0040256A">
      <w:pPr>
        <w:autoSpaceDE w:val="0"/>
        <w:autoSpaceDN w:val="0"/>
        <w:jc w:val="center"/>
        <w:rPr>
          <w:rFonts w:ascii="TimesNewRomanPSMT" w:hAnsi="TimesNewRomanPSMT"/>
          <w:i/>
          <w:sz w:val="24"/>
          <w:szCs w:val="24"/>
        </w:rPr>
      </w:pPr>
    </w:p>
    <w:p w:rsidR="0040256A" w:rsidRPr="0040256A" w:rsidRDefault="0040256A" w:rsidP="0040256A">
      <w:pPr>
        <w:autoSpaceDE w:val="0"/>
        <w:autoSpaceDN w:val="0"/>
        <w:rPr>
          <w:rFonts w:ascii="TimesNewRomanPSMT" w:hAnsi="TimesNewRomanPSMT"/>
          <w:sz w:val="24"/>
          <w:szCs w:val="24"/>
        </w:rPr>
      </w:pPr>
    </w:p>
    <w:p w:rsidR="00AC67EF" w:rsidRDefault="0034093B" w:rsidP="00AC67EF">
      <w:pPr>
        <w:autoSpaceDE w:val="0"/>
        <w:autoSpaceDN w:val="0"/>
        <w:spacing w:after="0"/>
        <w:jc w:val="center"/>
        <w:rPr>
          <w:rFonts w:ascii="TimesNewRomanPSMT" w:hAnsi="TimesNewRomanPSMT"/>
          <w:sz w:val="24"/>
          <w:szCs w:val="24"/>
        </w:rPr>
      </w:pPr>
      <w:r>
        <w:rPr>
          <w:rFonts w:ascii="TimesNewRomanPSMT" w:hAnsi="TimesNewRomanPSMT"/>
          <w:sz w:val="24"/>
          <w:szCs w:val="24"/>
        </w:rPr>
        <w:t xml:space="preserve">Paper prepared for the 2012 Annual Meeting of the </w:t>
      </w:r>
    </w:p>
    <w:p w:rsidR="00AC67EF" w:rsidRDefault="0034093B" w:rsidP="00AC67EF">
      <w:pPr>
        <w:autoSpaceDE w:val="0"/>
        <w:autoSpaceDN w:val="0"/>
        <w:spacing w:after="0"/>
        <w:jc w:val="center"/>
        <w:rPr>
          <w:rFonts w:ascii="TimesNewRomanPSMT" w:hAnsi="TimesNewRomanPSMT"/>
          <w:sz w:val="24"/>
          <w:szCs w:val="24"/>
        </w:rPr>
      </w:pPr>
      <w:r>
        <w:rPr>
          <w:rFonts w:ascii="TimesNewRomanPSMT" w:hAnsi="TimesNewRomanPSMT"/>
          <w:sz w:val="24"/>
          <w:szCs w:val="24"/>
        </w:rPr>
        <w:t xml:space="preserve">American Educational Research Association, Vancouver, British Columbia, April 9-12. </w:t>
      </w:r>
    </w:p>
    <w:p w:rsidR="00AC67EF" w:rsidRDefault="0034093B" w:rsidP="00AC67EF">
      <w:pPr>
        <w:autoSpaceDE w:val="0"/>
        <w:autoSpaceDN w:val="0"/>
        <w:spacing w:after="0"/>
        <w:jc w:val="center"/>
        <w:rPr>
          <w:rFonts w:ascii="TimesNewRomanPSMT" w:hAnsi="TimesNewRomanPSMT"/>
          <w:sz w:val="24"/>
          <w:szCs w:val="24"/>
        </w:rPr>
      </w:pPr>
      <w:r>
        <w:rPr>
          <w:rFonts w:ascii="TimesNewRomanPSMT" w:hAnsi="TimesNewRomanPSMT"/>
          <w:sz w:val="24"/>
          <w:szCs w:val="24"/>
        </w:rPr>
        <w:t>DO NOT CITE OR QUOTE WITHOUT PERMISSION OF THE AUTHOR.</w:t>
      </w:r>
      <w:r w:rsidR="000F4B07">
        <w:rPr>
          <w:rFonts w:ascii="TimesNewRomanPSMT" w:hAnsi="TimesNewRomanPSMT"/>
          <w:sz w:val="24"/>
          <w:szCs w:val="24"/>
        </w:rPr>
        <w:t xml:space="preserve"> </w:t>
      </w:r>
    </w:p>
    <w:p w:rsidR="0034093B" w:rsidRDefault="000F4B07" w:rsidP="00AC67EF">
      <w:pPr>
        <w:autoSpaceDE w:val="0"/>
        <w:autoSpaceDN w:val="0"/>
        <w:spacing w:after="0"/>
        <w:jc w:val="center"/>
        <w:rPr>
          <w:rFonts w:ascii="TimesNewRomanPSMT" w:hAnsi="TimesNewRomanPSMT"/>
          <w:sz w:val="24"/>
          <w:szCs w:val="24"/>
        </w:rPr>
      </w:pPr>
      <w:r>
        <w:rPr>
          <w:rFonts w:ascii="TimesNewRomanPSMT" w:hAnsi="TimesNewRomanPSMT"/>
          <w:sz w:val="24"/>
          <w:szCs w:val="24"/>
        </w:rPr>
        <w:t xml:space="preserve">For inquiries, contact Erika Hunt or Lisa Hood at </w:t>
      </w:r>
      <w:hyperlink r:id="rId9" w:history="1">
        <w:r w:rsidRPr="00EF0012">
          <w:rPr>
            <w:rStyle w:val="Hyperlink"/>
            <w:rFonts w:ascii="TimesNewRomanPSMT" w:hAnsi="TimesNewRomanPSMT"/>
            <w:sz w:val="24"/>
            <w:szCs w:val="24"/>
          </w:rPr>
          <w:t>elhunt@ilstu.edu</w:t>
        </w:r>
      </w:hyperlink>
      <w:r>
        <w:rPr>
          <w:rFonts w:ascii="TimesNewRomanPSMT" w:hAnsi="TimesNewRomanPSMT"/>
          <w:sz w:val="24"/>
          <w:szCs w:val="24"/>
        </w:rPr>
        <w:t xml:space="preserve"> or </w:t>
      </w:r>
      <w:hyperlink r:id="rId10" w:history="1">
        <w:r w:rsidRPr="00EF0012">
          <w:rPr>
            <w:rStyle w:val="Hyperlink"/>
            <w:rFonts w:ascii="TimesNewRomanPSMT" w:hAnsi="TimesNewRomanPSMT"/>
            <w:sz w:val="24"/>
            <w:szCs w:val="24"/>
          </w:rPr>
          <w:t>lhood@ilstu.edu</w:t>
        </w:r>
      </w:hyperlink>
      <w:r>
        <w:rPr>
          <w:rFonts w:ascii="TimesNewRomanPSMT" w:hAnsi="TimesNewRomanPSMT"/>
          <w:sz w:val="24"/>
          <w:szCs w:val="24"/>
        </w:rPr>
        <w:t xml:space="preserve"> </w:t>
      </w:r>
    </w:p>
    <w:p w:rsidR="00AC67EF" w:rsidRDefault="00AC67EF" w:rsidP="00AC67EF">
      <w:pPr>
        <w:autoSpaceDE w:val="0"/>
        <w:autoSpaceDN w:val="0"/>
        <w:spacing w:after="0"/>
        <w:jc w:val="center"/>
        <w:rPr>
          <w:rFonts w:ascii="TimesNewRomanPSMT" w:hAnsi="TimesNewRomanPSMT"/>
          <w:sz w:val="24"/>
          <w:szCs w:val="24"/>
        </w:rPr>
      </w:pPr>
    </w:p>
    <w:p w:rsidR="00AC67EF" w:rsidRDefault="00AC67EF" w:rsidP="00852A41">
      <w:pPr>
        <w:autoSpaceDE w:val="0"/>
        <w:autoSpaceDN w:val="0"/>
        <w:jc w:val="center"/>
        <w:rPr>
          <w:rFonts w:ascii="TimesNewRomanPSMT" w:hAnsi="TimesNewRomanPSMT"/>
          <w:sz w:val="24"/>
          <w:szCs w:val="24"/>
        </w:rPr>
      </w:pPr>
    </w:p>
    <w:p w:rsidR="00AC67EF" w:rsidRDefault="00AC67EF" w:rsidP="00852A41">
      <w:pPr>
        <w:autoSpaceDE w:val="0"/>
        <w:autoSpaceDN w:val="0"/>
        <w:jc w:val="center"/>
        <w:rPr>
          <w:rFonts w:ascii="TimesNewRomanPSMT" w:hAnsi="TimesNewRomanPSMT"/>
          <w:sz w:val="24"/>
          <w:szCs w:val="24"/>
        </w:rPr>
      </w:pPr>
    </w:p>
    <w:p w:rsidR="000F4B07" w:rsidRDefault="000F4B07" w:rsidP="00852A41">
      <w:pPr>
        <w:autoSpaceDE w:val="0"/>
        <w:autoSpaceDN w:val="0"/>
        <w:jc w:val="center"/>
        <w:rPr>
          <w:rFonts w:ascii="TimesNewRomanPSMT" w:hAnsi="TimesNewRomanPSMT"/>
          <w:sz w:val="24"/>
          <w:szCs w:val="24"/>
        </w:rPr>
      </w:pPr>
      <w:r>
        <w:rPr>
          <w:rFonts w:ascii="TimesNewRomanPSMT" w:hAnsi="TimesNewRomanPSMT"/>
          <w:sz w:val="24"/>
          <w:szCs w:val="24"/>
        </w:rPr>
        <w:t>This paper was supported by the McCormick Foundation.</w:t>
      </w:r>
    </w:p>
    <w:p w:rsidR="00AC67EF" w:rsidRDefault="00AC67EF">
      <w:pPr>
        <w:rPr>
          <w:rFonts w:ascii="TimesNewRomanPSMT" w:hAnsi="TimesNewRomanPSMT"/>
          <w:sz w:val="24"/>
          <w:szCs w:val="24"/>
        </w:rPr>
      </w:pPr>
      <w:r>
        <w:rPr>
          <w:rFonts w:ascii="TimesNewRomanPSMT" w:hAnsi="TimesNewRomanPSMT"/>
          <w:sz w:val="24"/>
          <w:szCs w:val="24"/>
        </w:rPr>
        <w:br w:type="page"/>
      </w:r>
    </w:p>
    <w:p w:rsidR="00852A41" w:rsidRPr="005F3AD3" w:rsidRDefault="00852A41" w:rsidP="00852A41">
      <w:pPr>
        <w:autoSpaceDE w:val="0"/>
        <w:autoSpaceDN w:val="0"/>
        <w:jc w:val="center"/>
        <w:rPr>
          <w:rFonts w:ascii="TimesNewRomanPSMT" w:hAnsi="TimesNewRomanPSMT"/>
          <w:sz w:val="24"/>
          <w:szCs w:val="24"/>
        </w:rPr>
      </w:pPr>
      <w:r w:rsidRPr="005F3AD3">
        <w:rPr>
          <w:rFonts w:ascii="TimesNewRomanPSMT" w:hAnsi="TimesNewRomanPSMT"/>
          <w:sz w:val="24"/>
          <w:szCs w:val="24"/>
        </w:rPr>
        <w:lastRenderedPageBreak/>
        <w:t>Policies, Practices, and Leadership to Create Aligned and Integrated P-12</w:t>
      </w:r>
    </w:p>
    <w:p w:rsidR="00852A41" w:rsidRPr="005F3AD3" w:rsidRDefault="00852A41" w:rsidP="00852A41">
      <w:pPr>
        <w:jc w:val="center"/>
        <w:rPr>
          <w:rFonts w:ascii="Verdana" w:hAnsi="Verdana"/>
          <w:color w:val="000000"/>
          <w:sz w:val="24"/>
          <w:szCs w:val="24"/>
        </w:rPr>
      </w:pPr>
      <w:r w:rsidRPr="005F3AD3">
        <w:rPr>
          <w:rFonts w:ascii="TimesNewRomanPSMT" w:hAnsi="TimesNewRomanPSMT"/>
          <w:sz w:val="24"/>
          <w:szCs w:val="24"/>
        </w:rPr>
        <w:t>Learning Systems in Two States and Ontario</w:t>
      </w:r>
    </w:p>
    <w:p w:rsidR="00E53EF2" w:rsidRDefault="00E53EF2" w:rsidP="000D3000">
      <w:pPr>
        <w:spacing w:after="0" w:line="480" w:lineRule="auto"/>
        <w:ind w:firstLine="720"/>
        <w:rPr>
          <w:rFonts w:ascii="Times New Roman" w:hAnsi="Times New Roman" w:cs="Times New Roman"/>
          <w:sz w:val="24"/>
          <w:szCs w:val="24"/>
        </w:rPr>
      </w:pPr>
    </w:p>
    <w:p w:rsidR="00820585" w:rsidRPr="00D122B1" w:rsidRDefault="000D3000" w:rsidP="000D3000">
      <w:pPr>
        <w:spacing w:after="0" w:line="480" w:lineRule="auto"/>
        <w:ind w:firstLine="720"/>
        <w:rPr>
          <w:rFonts w:ascii="Times New Roman" w:hAnsi="Times New Roman" w:cs="Times New Roman"/>
          <w:bCs/>
          <w:color w:val="000000"/>
          <w:sz w:val="24"/>
          <w:szCs w:val="24"/>
        </w:rPr>
      </w:pPr>
      <w:r w:rsidRPr="00D122B1">
        <w:rPr>
          <w:rFonts w:ascii="Times New Roman" w:hAnsi="Times New Roman" w:cs="Times New Roman"/>
          <w:sz w:val="24"/>
          <w:szCs w:val="24"/>
        </w:rPr>
        <w:t>In 2011, a</w:t>
      </w:r>
      <w:r w:rsidR="003A6CB8" w:rsidRPr="00D122B1">
        <w:rPr>
          <w:rFonts w:ascii="Times New Roman" w:hAnsi="Times New Roman" w:cs="Times New Roman"/>
          <w:sz w:val="24"/>
          <w:szCs w:val="24"/>
        </w:rPr>
        <w:t>pproximately 1.2 million students in the United States fail</w:t>
      </w:r>
      <w:r w:rsidRPr="00D122B1">
        <w:rPr>
          <w:rFonts w:ascii="Times New Roman" w:hAnsi="Times New Roman" w:cs="Times New Roman"/>
          <w:sz w:val="24"/>
          <w:szCs w:val="24"/>
        </w:rPr>
        <w:t>ed</w:t>
      </w:r>
      <w:r w:rsidR="003A6CB8" w:rsidRPr="00D122B1">
        <w:rPr>
          <w:rFonts w:ascii="Times New Roman" w:hAnsi="Times New Roman" w:cs="Times New Roman"/>
          <w:sz w:val="24"/>
          <w:szCs w:val="24"/>
        </w:rPr>
        <w:t xml:space="preserve"> to graduate high school </w:t>
      </w:r>
      <w:r w:rsidRPr="00D122B1">
        <w:rPr>
          <w:rFonts w:ascii="Times New Roman" w:hAnsi="Times New Roman" w:cs="Times New Roman"/>
          <w:sz w:val="24"/>
          <w:szCs w:val="24"/>
        </w:rPr>
        <w:t>(Alliance for Excellent Education, 2011</w:t>
      </w:r>
      <w:r w:rsidR="003A6CB8" w:rsidRPr="00D122B1">
        <w:rPr>
          <w:rFonts w:ascii="Times New Roman" w:hAnsi="Times New Roman" w:cs="Times New Roman"/>
          <w:sz w:val="24"/>
          <w:szCs w:val="24"/>
        </w:rPr>
        <w:t>).</w:t>
      </w:r>
      <w:r w:rsidR="003A6CB8" w:rsidRPr="00D122B1">
        <w:rPr>
          <w:rFonts w:ascii="Times New Roman" w:eastAsia="Calibri" w:hAnsi="Times New Roman" w:cs="Times New Roman"/>
          <w:sz w:val="24"/>
          <w:szCs w:val="24"/>
        </w:rPr>
        <w:t xml:space="preserve"> Research has linked graduation failure to increases in crime and poverty, increased use of social services</w:t>
      </w:r>
      <w:r w:rsidR="007922DE" w:rsidRPr="00D122B1">
        <w:rPr>
          <w:rFonts w:ascii="Times New Roman" w:eastAsia="Calibri" w:hAnsi="Times New Roman" w:cs="Times New Roman"/>
          <w:sz w:val="24"/>
          <w:szCs w:val="24"/>
        </w:rPr>
        <w:t xml:space="preserve"> (e.g.,</w:t>
      </w:r>
      <w:r w:rsidR="00852A41">
        <w:rPr>
          <w:rFonts w:ascii="Times New Roman" w:eastAsia="Calibri" w:hAnsi="Times New Roman" w:cs="Times New Roman"/>
          <w:sz w:val="24"/>
          <w:szCs w:val="24"/>
        </w:rPr>
        <w:t xml:space="preserve"> public assistance</w:t>
      </w:r>
      <w:r w:rsidR="007922DE" w:rsidRPr="00D122B1">
        <w:rPr>
          <w:rFonts w:ascii="Times New Roman" w:eastAsia="Calibri" w:hAnsi="Times New Roman" w:cs="Times New Roman"/>
          <w:sz w:val="24"/>
          <w:szCs w:val="24"/>
        </w:rPr>
        <w:t>, public health, etc.)</w:t>
      </w:r>
      <w:r w:rsidR="003A6CB8" w:rsidRPr="00D122B1">
        <w:rPr>
          <w:rFonts w:ascii="Times New Roman" w:eastAsia="Calibri" w:hAnsi="Times New Roman" w:cs="Times New Roman"/>
          <w:sz w:val="24"/>
          <w:szCs w:val="24"/>
        </w:rPr>
        <w:t xml:space="preserve">, </w:t>
      </w:r>
      <w:r w:rsidR="00852A41">
        <w:rPr>
          <w:rFonts w:ascii="Times New Roman" w:eastAsia="Calibri" w:hAnsi="Times New Roman" w:cs="Times New Roman"/>
          <w:sz w:val="24"/>
          <w:szCs w:val="24"/>
        </w:rPr>
        <w:t>and decreased earning and</w:t>
      </w:r>
      <w:r w:rsidR="003A6CB8" w:rsidRPr="00D122B1">
        <w:rPr>
          <w:rFonts w:ascii="Times New Roman" w:eastAsia="Calibri" w:hAnsi="Times New Roman" w:cs="Times New Roman"/>
          <w:sz w:val="24"/>
          <w:szCs w:val="24"/>
        </w:rPr>
        <w:t xml:space="preserve"> potential.  While those with a high school diploma can expect to earn 55 percent less than what an individual with a bachelor's degree earns, an individual who fails to complete high school can expect to earn almost half (41 percent) of what an individual with a high school diploma earns (NCES, 2009).  </w:t>
      </w:r>
      <w:r w:rsidR="007922DE" w:rsidRPr="00D122B1">
        <w:rPr>
          <w:rFonts w:ascii="Times New Roman" w:eastAsia="Calibri" w:hAnsi="Times New Roman" w:cs="Times New Roman"/>
          <w:sz w:val="24"/>
          <w:szCs w:val="24"/>
        </w:rPr>
        <w:t xml:space="preserve">For the 1.2 million students that did not graduate high school in 2011, this </w:t>
      </w:r>
      <w:r w:rsidR="007922DE" w:rsidRPr="00D122B1">
        <w:rPr>
          <w:rFonts w:ascii="Times New Roman" w:hAnsi="Times New Roman" w:cs="Times New Roman"/>
          <w:sz w:val="24"/>
          <w:szCs w:val="24"/>
        </w:rPr>
        <w:t xml:space="preserve">produced a loss of lifetime earnings for the 2011 class alone of $154 billion. </w:t>
      </w:r>
      <w:r w:rsidR="003A6CB8" w:rsidRPr="00D122B1">
        <w:rPr>
          <w:rFonts w:ascii="Times New Roman" w:eastAsia="Calibri" w:hAnsi="Times New Roman" w:cs="Times New Roman"/>
          <w:sz w:val="24"/>
          <w:szCs w:val="24"/>
        </w:rPr>
        <w:t>In addition to this individual impact, there are larger societal costs that include losses in tax revenue and increases in t</w:t>
      </w:r>
      <w:r w:rsidR="00820585" w:rsidRPr="00D122B1">
        <w:rPr>
          <w:rFonts w:ascii="Times New Roman" w:eastAsia="Calibri" w:hAnsi="Times New Roman" w:cs="Times New Roman"/>
          <w:sz w:val="24"/>
          <w:szCs w:val="24"/>
        </w:rPr>
        <w:t xml:space="preserve">he demand of public assistance. Levin, </w:t>
      </w:r>
      <w:r w:rsidR="00820585" w:rsidRPr="00D122B1">
        <w:rPr>
          <w:rFonts w:ascii="Times New Roman" w:hAnsi="Times New Roman" w:cs="Times New Roman"/>
          <w:iCs/>
          <w:sz w:val="24"/>
          <w:szCs w:val="24"/>
          <w:bdr w:val="none" w:sz="0" w:space="0" w:color="auto" w:frame="1"/>
        </w:rPr>
        <w:t xml:space="preserve">Belfield, Muennig &amp; Rouse (2007) found that </w:t>
      </w:r>
      <w:r w:rsidRPr="00D122B1">
        <w:rPr>
          <w:rFonts w:ascii="Times New Roman" w:hAnsi="Times New Roman" w:cs="Times New Roman"/>
          <w:bCs/>
          <w:sz w:val="24"/>
          <w:szCs w:val="24"/>
        </w:rPr>
        <w:t xml:space="preserve">each new high school graduate </w:t>
      </w:r>
      <w:r w:rsidR="00820585" w:rsidRPr="00D122B1">
        <w:rPr>
          <w:rFonts w:ascii="Times New Roman" w:hAnsi="Times New Roman" w:cs="Times New Roman"/>
          <w:bCs/>
          <w:sz w:val="24"/>
          <w:szCs w:val="24"/>
        </w:rPr>
        <w:t>provided</w:t>
      </w:r>
      <w:r w:rsidRPr="00D122B1">
        <w:rPr>
          <w:rFonts w:ascii="Times New Roman" w:hAnsi="Times New Roman" w:cs="Times New Roman"/>
          <w:bCs/>
          <w:sz w:val="24"/>
          <w:szCs w:val="24"/>
        </w:rPr>
        <w:t xml:space="preserve"> a public benefit of</w:t>
      </w:r>
      <w:r w:rsidR="00820585" w:rsidRPr="00D122B1">
        <w:rPr>
          <w:rFonts w:ascii="Times New Roman" w:hAnsi="Times New Roman" w:cs="Times New Roman"/>
          <w:bCs/>
          <w:sz w:val="24"/>
          <w:szCs w:val="24"/>
        </w:rPr>
        <w:t xml:space="preserve"> over $200</w:t>
      </w:r>
      <w:r w:rsidRPr="00D122B1">
        <w:rPr>
          <w:rFonts w:ascii="Times New Roman" w:hAnsi="Times New Roman" w:cs="Times New Roman"/>
          <w:bCs/>
          <w:sz w:val="24"/>
          <w:szCs w:val="24"/>
        </w:rPr>
        <w:t xml:space="preserve">,000 in higher government revenues and lower government spending </w:t>
      </w:r>
      <w:r w:rsidR="00820585" w:rsidRPr="00D122B1">
        <w:rPr>
          <w:rFonts w:ascii="Times New Roman" w:hAnsi="Times New Roman" w:cs="Times New Roman"/>
          <w:bCs/>
          <w:sz w:val="24"/>
          <w:szCs w:val="24"/>
        </w:rPr>
        <w:t>(e.g., welfare, corrections, etc.).</w:t>
      </w:r>
      <w:r w:rsidR="00820585" w:rsidRPr="00D122B1">
        <w:rPr>
          <w:rFonts w:ascii="Times New Roman" w:hAnsi="Times New Roman" w:cs="Times New Roman"/>
          <w:b/>
          <w:bCs/>
          <w:sz w:val="24"/>
          <w:szCs w:val="24"/>
        </w:rPr>
        <w:t xml:space="preserve"> </w:t>
      </w:r>
    </w:p>
    <w:p w:rsidR="007922DE" w:rsidRPr="00D122B1" w:rsidRDefault="004639D7" w:rsidP="007922DE">
      <w:pPr>
        <w:kinsoku w:val="0"/>
        <w:overflowPunct w:val="0"/>
        <w:spacing w:after="0" w:line="480" w:lineRule="auto"/>
        <w:ind w:firstLine="720"/>
        <w:contextualSpacing/>
        <w:textAlignment w:val="baseline"/>
        <w:rPr>
          <w:rFonts w:ascii="Times New Roman" w:eastAsia="Calibri" w:hAnsi="Times New Roman" w:cs="Times New Roman"/>
          <w:sz w:val="24"/>
          <w:szCs w:val="24"/>
        </w:rPr>
      </w:pPr>
      <w:r>
        <w:rPr>
          <w:rFonts w:ascii="Times New Roman" w:eastAsiaTheme="minorEastAsia" w:hAnsi="Times New Roman" w:cs="Times New Roman"/>
          <w:color w:val="000000" w:themeColor="text1"/>
          <w:kern w:val="24"/>
          <w:sz w:val="24"/>
          <w:szCs w:val="24"/>
        </w:rPr>
        <w:t>More disturbing</w:t>
      </w:r>
      <w:r w:rsidR="007922DE" w:rsidRPr="00D122B1">
        <w:rPr>
          <w:rFonts w:ascii="Times New Roman" w:eastAsiaTheme="minorEastAsia" w:hAnsi="Times New Roman" w:cs="Times New Roman"/>
          <w:color w:val="000000" w:themeColor="text1"/>
          <w:kern w:val="24"/>
          <w:sz w:val="24"/>
          <w:szCs w:val="24"/>
        </w:rPr>
        <w:t xml:space="preserve"> than these statistics is the </w:t>
      </w:r>
      <w:r>
        <w:rPr>
          <w:rFonts w:ascii="Times New Roman" w:eastAsiaTheme="minorEastAsia" w:hAnsi="Times New Roman" w:cs="Times New Roman"/>
          <w:color w:val="000000" w:themeColor="text1"/>
          <w:kern w:val="24"/>
          <w:sz w:val="24"/>
          <w:szCs w:val="24"/>
        </w:rPr>
        <w:t xml:space="preserve">early prediction </w:t>
      </w:r>
      <w:r w:rsidR="007922DE" w:rsidRPr="00D122B1">
        <w:rPr>
          <w:rFonts w:ascii="Times New Roman" w:eastAsiaTheme="minorEastAsia" w:hAnsi="Times New Roman" w:cs="Times New Roman"/>
          <w:color w:val="000000" w:themeColor="text1"/>
          <w:kern w:val="24"/>
          <w:sz w:val="24"/>
          <w:szCs w:val="24"/>
        </w:rPr>
        <w:t xml:space="preserve">of who is least likely to graduate high school. Research by </w:t>
      </w:r>
      <w:r w:rsidR="007922DE" w:rsidRPr="00D122B1">
        <w:rPr>
          <w:rFonts w:ascii="Times New Roman" w:hAnsi="Times New Roman" w:cs="Times New Roman"/>
          <w:sz w:val="24"/>
          <w:szCs w:val="24"/>
        </w:rPr>
        <w:t xml:space="preserve">Karoly, </w:t>
      </w:r>
      <w:r w:rsidR="00C1467C">
        <w:rPr>
          <w:rFonts w:ascii="Times New Roman" w:hAnsi="Times New Roman" w:cs="Times New Roman"/>
          <w:sz w:val="24"/>
          <w:szCs w:val="24"/>
        </w:rPr>
        <w:t>Greenwood, Everingham, Hoube, Kilburn, Rydell, Sanders, and Chiesa</w:t>
      </w:r>
      <w:r w:rsidR="007922DE" w:rsidRPr="00D122B1">
        <w:rPr>
          <w:rFonts w:ascii="Times New Roman" w:hAnsi="Times New Roman" w:cs="Times New Roman"/>
          <w:sz w:val="24"/>
          <w:szCs w:val="24"/>
        </w:rPr>
        <w:t xml:space="preserve"> (1998) found that children not reading at grade level by 3</w:t>
      </w:r>
      <w:r w:rsidR="007922DE" w:rsidRPr="00D122B1">
        <w:rPr>
          <w:rFonts w:ascii="Times New Roman" w:hAnsi="Times New Roman" w:cs="Times New Roman"/>
          <w:sz w:val="24"/>
          <w:szCs w:val="24"/>
          <w:vertAlign w:val="superscript"/>
        </w:rPr>
        <w:t>rd</w:t>
      </w:r>
      <w:r w:rsidR="007922DE" w:rsidRPr="00D122B1">
        <w:rPr>
          <w:rFonts w:ascii="Times New Roman" w:hAnsi="Times New Roman" w:cs="Times New Roman"/>
          <w:sz w:val="24"/>
          <w:szCs w:val="24"/>
        </w:rPr>
        <w:t xml:space="preserve"> grade face</w:t>
      </w:r>
      <w:r>
        <w:rPr>
          <w:rFonts w:ascii="Times New Roman" w:hAnsi="Times New Roman" w:cs="Times New Roman"/>
          <w:sz w:val="24"/>
          <w:szCs w:val="24"/>
        </w:rPr>
        <w:t>d</w:t>
      </w:r>
      <w:r w:rsidR="007922DE" w:rsidRPr="00D122B1">
        <w:rPr>
          <w:rFonts w:ascii="Times New Roman" w:hAnsi="Times New Roman" w:cs="Times New Roman"/>
          <w:sz w:val="24"/>
          <w:szCs w:val="24"/>
        </w:rPr>
        <w:t xml:space="preserve"> a 90 percent chance of dropping out of school and a high probability of being unemployed, underemployed or unemployable. The ability to predict early what a chi</w:t>
      </w:r>
      <w:r>
        <w:rPr>
          <w:rFonts w:ascii="Times New Roman" w:hAnsi="Times New Roman" w:cs="Times New Roman"/>
          <w:sz w:val="24"/>
          <w:szCs w:val="24"/>
        </w:rPr>
        <w:t>ld’s life path may be has caused</w:t>
      </w:r>
      <w:r w:rsidR="007922DE" w:rsidRPr="00D122B1">
        <w:rPr>
          <w:rFonts w:ascii="Times New Roman" w:hAnsi="Times New Roman" w:cs="Times New Roman"/>
          <w:sz w:val="24"/>
          <w:szCs w:val="24"/>
        </w:rPr>
        <w:t xml:space="preserve"> policymakers and educators to pay close attention to early intervention strategies such as early child</w:t>
      </w:r>
      <w:r w:rsidR="00852A41">
        <w:rPr>
          <w:rFonts w:ascii="Times New Roman" w:hAnsi="Times New Roman" w:cs="Times New Roman"/>
          <w:sz w:val="24"/>
          <w:szCs w:val="24"/>
        </w:rPr>
        <w:t>hood opportunities for high risk</w:t>
      </w:r>
      <w:r w:rsidR="007922DE" w:rsidRPr="00D122B1">
        <w:rPr>
          <w:rFonts w:ascii="Times New Roman" w:hAnsi="Times New Roman" w:cs="Times New Roman"/>
          <w:sz w:val="24"/>
          <w:szCs w:val="24"/>
        </w:rPr>
        <w:t xml:space="preserve"> students. </w:t>
      </w:r>
    </w:p>
    <w:p w:rsidR="00EB7E64" w:rsidRPr="00D122B1" w:rsidRDefault="007922DE" w:rsidP="00F611F7">
      <w:pPr>
        <w:spacing w:after="0" w:line="480" w:lineRule="auto"/>
        <w:ind w:firstLine="720"/>
        <w:rPr>
          <w:rFonts w:ascii="Times New Roman" w:eastAsia="Calibri" w:hAnsi="Times New Roman" w:cs="Times New Roman"/>
          <w:sz w:val="24"/>
          <w:szCs w:val="24"/>
        </w:rPr>
      </w:pPr>
      <w:r w:rsidRPr="00D122B1">
        <w:rPr>
          <w:rFonts w:ascii="Times New Roman" w:eastAsia="Calibri" w:hAnsi="Times New Roman" w:cs="Times New Roman"/>
          <w:sz w:val="24"/>
          <w:szCs w:val="24"/>
        </w:rPr>
        <w:lastRenderedPageBreak/>
        <w:t>T</w:t>
      </w:r>
      <w:r w:rsidR="007021F5" w:rsidRPr="00D122B1">
        <w:rPr>
          <w:rFonts w:ascii="Times New Roman" w:eastAsia="Calibri" w:hAnsi="Times New Roman" w:cs="Times New Roman"/>
          <w:sz w:val="24"/>
          <w:szCs w:val="24"/>
        </w:rPr>
        <w:t xml:space="preserve">he link between strong early learning experiences and long-term success are proven. </w:t>
      </w:r>
      <w:r w:rsidR="007021F5" w:rsidRPr="00D122B1">
        <w:rPr>
          <w:rFonts w:ascii="Times New Roman" w:eastAsiaTheme="minorEastAsia" w:hAnsi="Times New Roman" w:cs="Times New Roman"/>
          <w:color w:val="000000" w:themeColor="text1"/>
          <w:kern w:val="24"/>
          <w:sz w:val="24"/>
          <w:szCs w:val="24"/>
        </w:rPr>
        <w:t xml:space="preserve">Short-term benefits in elementary school </w:t>
      </w:r>
      <w:r w:rsidR="007021F5" w:rsidRPr="00D122B1">
        <w:rPr>
          <w:rFonts w:ascii="Times New Roman" w:eastAsia="Calibri" w:hAnsi="Times New Roman" w:cs="Times New Roman"/>
          <w:sz w:val="24"/>
          <w:szCs w:val="24"/>
        </w:rPr>
        <w:t>include higher achievement test scores, reduced need for special education services, and lower grade retention rates (Administration for Children and Families, 2006; Horton, 2007;</w:t>
      </w:r>
      <w:r w:rsidR="007021F5" w:rsidRPr="00D122B1">
        <w:rPr>
          <w:rFonts w:ascii="Times New Roman" w:eastAsia="Calibri" w:hAnsi="Times New Roman" w:cs="Times New Roman"/>
          <w:bCs/>
          <w:sz w:val="24"/>
          <w:szCs w:val="24"/>
        </w:rPr>
        <w:t xml:space="preserve"> Reynolds, Temple, Ou, Robertson, Me</w:t>
      </w:r>
      <w:r w:rsidR="00EF011E">
        <w:rPr>
          <w:rFonts w:ascii="Times New Roman" w:eastAsia="Calibri" w:hAnsi="Times New Roman" w:cs="Times New Roman"/>
          <w:bCs/>
          <w:sz w:val="24"/>
          <w:szCs w:val="24"/>
        </w:rPr>
        <w:t xml:space="preserve">rsky, Topitzes, &amp; Niles, 2007; </w:t>
      </w:r>
      <w:r w:rsidR="007021F5" w:rsidRPr="00D122B1">
        <w:rPr>
          <w:rFonts w:ascii="Times New Roman" w:eastAsia="Calibri" w:hAnsi="Times New Roman" w:cs="Times New Roman"/>
          <w:bCs/>
          <w:sz w:val="24"/>
          <w:szCs w:val="24"/>
        </w:rPr>
        <w:t>The Committee for Economic Development, 2006</w:t>
      </w:r>
      <w:r w:rsidR="007021F5" w:rsidRPr="00D122B1">
        <w:rPr>
          <w:rFonts w:ascii="Times New Roman" w:eastAsia="Calibri" w:hAnsi="Times New Roman" w:cs="Times New Roman"/>
          <w:color w:val="231F20"/>
          <w:sz w:val="24"/>
          <w:szCs w:val="24"/>
        </w:rPr>
        <w:t>; Wat 2007</w:t>
      </w:r>
      <w:r w:rsidR="007021F5" w:rsidRPr="00650E81">
        <w:rPr>
          <w:rFonts w:ascii="Times New Roman" w:eastAsia="Calibri" w:hAnsi="Times New Roman" w:cs="Times New Roman"/>
          <w:sz w:val="24"/>
          <w:szCs w:val="24"/>
        </w:rPr>
        <w:t xml:space="preserve">). </w:t>
      </w:r>
      <w:r w:rsidR="00F611F7" w:rsidRPr="00650E81">
        <w:rPr>
          <w:rFonts w:ascii="Times New Roman" w:eastAsia="Calibri" w:hAnsi="Times New Roman" w:cs="Times New Roman"/>
          <w:sz w:val="24"/>
          <w:szCs w:val="24"/>
        </w:rPr>
        <w:t>According to</w:t>
      </w:r>
      <w:r w:rsidR="00F611F7" w:rsidRPr="00650E81">
        <w:rPr>
          <w:rFonts w:ascii="Times New Roman" w:hAnsi="Times New Roman" w:cs="Times New Roman"/>
          <w:sz w:val="24"/>
          <w:szCs w:val="24"/>
        </w:rPr>
        <w:t xml:space="preserve"> </w:t>
      </w:r>
      <w:r w:rsidR="00F611F7" w:rsidRPr="00650E81">
        <w:rPr>
          <w:rFonts w:ascii="Times New Roman" w:eastAsia="Calibri" w:hAnsi="Times New Roman" w:cs="Times New Roman"/>
          <w:sz w:val="24"/>
          <w:szCs w:val="24"/>
        </w:rPr>
        <w:t>Reynolds, A., Magnuson, K., &amp; Ou, S (2006)</w:t>
      </w:r>
      <w:r w:rsidR="00650E81" w:rsidRPr="00650E81">
        <w:rPr>
          <w:rFonts w:ascii="Times New Roman" w:eastAsia="Calibri" w:hAnsi="Times New Roman" w:cs="Times New Roman"/>
          <w:sz w:val="24"/>
          <w:szCs w:val="24"/>
        </w:rPr>
        <w:t xml:space="preserve"> children that do not participate in</w:t>
      </w:r>
      <w:r w:rsidR="00F611F7" w:rsidRPr="00650E81">
        <w:rPr>
          <w:rFonts w:ascii="Times New Roman" w:eastAsia="Calibri" w:hAnsi="Times New Roman" w:cs="Times New Roman"/>
          <w:sz w:val="24"/>
          <w:szCs w:val="24"/>
        </w:rPr>
        <w:t xml:space="preserve"> any P</w:t>
      </w:r>
      <w:r w:rsidR="00650E81" w:rsidRPr="00650E81">
        <w:rPr>
          <w:rFonts w:ascii="Times New Roman" w:eastAsia="Calibri" w:hAnsi="Times New Roman" w:cs="Times New Roman"/>
          <w:sz w:val="24"/>
          <w:szCs w:val="24"/>
        </w:rPr>
        <w:t>re</w:t>
      </w:r>
      <w:r w:rsidR="00F611F7" w:rsidRPr="00650E81">
        <w:rPr>
          <w:rFonts w:ascii="Times New Roman" w:eastAsia="Calibri" w:hAnsi="Times New Roman" w:cs="Times New Roman"/>
          <w:sz w:val="24"/>
          <w:szCs w:val="24"/>
        </w:rPr>
        <w:t xml:space="preserve">K-3 </w:t>
      </w:r>
      <w:r w:rsidR="00650E81" w:rsidRPr="00650E81">
        <w:rPr>
          <w:rFonts w:ascii="Times New Roman" w:eastAsia="Calibri" w:hAnsi="Times New Roman" w:cs="Times New Roman"/>
          <w:sz w:val="24"/>
          <w:szCs w:val="24"/>
        </w:rPr>
        <w:t xml:space="preserve">programs </w:t>
      </w:r>
      <w:r w:rsidR="00F611F7" w:rsidRPr="00650E81">
        <w:rPr>
          <w:rFonts w:ascii="Times New Roman" w:eastAsia="Calibri" w:hAnsi="Times New Roman" w:cs="Times New Roman"/>
          <w:sz w:val="24"/>
          <w:szCs w:val="24"/>
        </w:rPr>
        <w:t>are three times more like</w:t>
      </w:r>
      <w:r w:rsidR="00650E81" w:rsidRPr="00650E81">
        <w:rPr>
          <w:rFonts w:ascii="Times New Roman" w:eastAsia="Calibri" w:hAnsi="Times New Roman" w:cs="Times New Roman"/>
          <w:sz w:val="24"/>
          <w:szCs w:val="24"/>
        </w:rPr>
        <w:t>ly than children who participated in</w:t>
      </w:r>
      <w:r w:rsidR="00F611F7" w:rsidRPr="00650E81">
        <w:rPr>
          <w:rFonts w:ascii="Times New Roman" w:eastAsia="Calibri" w:hAnsi="Times New Roman" w:cs="Times New Roman"/>
          <w:sz w:val="24"/>
          <w:szCs w:val="24"/>
        </w:rPr>
        <w:t xml:space="preserve"> some P</w:t>
      </w:r>
      <w:r w:rsidR="00650E81" w:rsidRPr="00650E81">
        <w:rPr>
          <w:rFonts w:ascii="Times New Roman" w:eastAsia="Calibri" w:hAnsi="Times New Roman" w:cs="Times New Roman"/>
          <w:sz w:val="24"/>
          <w:szCs w:val="24"/>
        </w:rPr>
        <w:t>re</w:t>
      </w:r>
      <w:r w:rsidR="00F611F7" w:rsidRPr="00650E81">
        <w:rPr>
          <w:rFonts w:ascii="Times New Roman" w:eastAsia="Calibri" w:hAnsi="Times New Roman" w:cs="Times New Roman"/>
          <w:sz w:val="24"/>
          <w:szCs w:val="24"/>
        </w:rPr>
        <w:t xml:space="preserve">K-3 </w:t>
      </w:r>
      <w:r w:rsidR="00650E81" w:rsidRPr="00650E81">
        <w:rPr>
          <w:rFonts w:ascii="Times New Roman" w:eastAsia="Calibri" w:hAnsi="Times New Roman" w:cs="Times New Roman"/>
          <w:sz w:val="24"/>
          <w:szCs w:val="24"/>
        </w:rPr>
        <w:t>programs to have been held back or placed</w:t>
      </w:r>
      <w:r w:rsidR="00F611F7" w:rsidRPr="00650E81">
        <w:rPr>
          <w:rFonts w:ascii="Times New Roman" w:eastAsia="Calibri" w:hAnsi="Times New Roman" w:cs="Times New Roman"/>
          <w:sz w:val="24"/>
          <w:szCs w:val="24"/>
        </w:rPr>
        <w:t xml:space="preserve"> into special education. The Perry, Abecedarian, and Child-Parent Centers showed an economic return of $6.11 per dollar invested </w:t>
      </w:r>
      <w:r w:rsidR="004639D7" w:rsidRPr="00650E81">
        <w:rPr>
          <w:rFonts w:ascii="Times New Roman" w:eastAsia="Calibri" w:hAnsi="Times New Roman" w:cs="Times New Roman"/>
          <w:sz w:val="24"/>
          <w:szCs w:val="24"/>
        </w:rPr>
        <w:t xml:space="preserve">at the early childhood level </w:t>
      </w:r>
      <w:r w:rsidR="00F611F7" w:rsidRPr="00650E81">
        <w:rPr>
          <w:rFonts w:ascii="Times New Roman" w:eastAsia="Calibri" w:hAnsi="Times New Roman" w:cs="Times New Roman"/>
          <w:sz w:val="24"/>
          <w:szCs w:val="24"/>
        </w:rPr>
        <w:t xml:space="preserve">because of reduced need of special education services </w:t>
      </w:r>
      <w:r w:rsidR="004639D7" w:rsidRPr="00650E81">
        <w:rPr>
          <w:rFonts w:ascii="Times New Roman" w:eastAsia="Calibri" w:hAnsi="Times New Roman" w:cs="Times New Roman"/>
          <w:sz w:val="24"/>
          <w:szCs w:val="24"/>
        </w:rPr>
        <w:t xml:space="preserve">in later grade levels </w:t>
      </w:r>
      <w:r w:rsidR="00F611F7" w:rsidRPr="00650E81">
        <w:rPr>
          <w:rFonts w:ascii="Times New Roman" w:eastAsia="Calibri" w:hAnsi="Times New Roman" w:cs="Times New Roman"/>
          <w:sz w:val="24"/>
          <w:szCs w:val="24"/>
        </w:rPr>
        <w:t>and reduced criminal activity</w:t>
      </w:r>
      <w:r w:rsidR="004639D7" w:rsidRPr="00650E81">
        <w:rPr>
          <w:rFonts w:ascii="Times New Roman" w:eastAsia="Calibri" w:hAnsi="Times New Roman" w:cs="Times New Roman"/>
          <w:sz w:val="24"/>
          <w:szCs w:val="24"/>
        </w:rPr>
        <w:t xml:space="preserve"> as young adults</w:t>
      </w:r>
      <w:r w:rsidR="00F611F7" w:rsidRPr="00650E81">
        <w:rPr>
          <w:rFonts w:ascii="Times New Roman" w:eastAsia="Calibri" w:hAnsi="Times New Roman" w:cs="Times New Roman"/>
          <w:sz w:val="24"/>
          <w:szCs w:val="24"/>
        </w:rPr>
        <w:t>.  L</w:t>
      </w:r>
      <w:r w:rsidR="00650E81" w:rsidRPr="00650E81">
        <w:rPr>
          <w:rFonts w:ascii="Times New Roman" w:eastAsia="Calibri" w:hAnsi="Times New Roman" w:cs="Times New Roman"/>
          <w:sz w:val="24"/>
          <w:szCs w:val="24"/>
        </w:rPr>
        <w:t>ong-term outcomes include</w:t>
      </w:r>
      <w:r w:rsidR="00F611F7" w:rsidRPr="00650E81">
        <w:rPr>
          <w:rFonts w:ascii="Times New Roman" w:eastAsia="Calibri" w:hAnsi="Times New Roman" w:cs="Times New Roman"/>
          <w:sz w:val="24"/>
          <w:szCs w:val="24"/>
        </w:rPr>
        <w:t xml:space="preserve"> those related to school success</w:t>
      </w:r>
      <w:r w:rsidR="00F611F7" w:rsidRPr="00D122B1">
        <w:rPr>
          <w:rFonts w:ascii="Times New Roman" w:eastAsia="Calibri" w:hAnsi="Times New Roman" w:cs="Times New Roman"/>
          <w:sz w:val="24"/>
          <w:szCs w:val="24"/>
        </w:rPr>
        <w:t xml:space="preserve"> and educational attainment, such as higher </w:t>
      </w:r>
      <w:r w:rsidR="00650E81">
        <w:rPr>
          <w:rFonts w:ascii="Times New Roman" w:eastAsia="Calibri" w:hAnsi="Times New Roman" w:cs="Times New Roman"/>
          <w:sz w:val="24"/>
          <w:szCs w:val="24"/>
        </w:rPr>
        <w:t>rates of high school completion a</w:t>
      </w:r>
      <w:r w:rsidR="003E0475">
        <w:rPr>
          <w:rFonts w:ascii="Times New Roman" w:eastAsia="Calibri" w:hAnsi="Times New Roman" w:cs="Times New Roman"/>
          <w:sz w:val="24"/>
          <w:szCs w:val="24"/>
        </w:rPr>
        <w:t>nd college degree attainment w</w:t>
      </w:r>
      <w:r w:rsidR="00F611F7" w:rsidRPr="00D122B1">
        <w:rPr>
          <w:rFonts w:ascii="Times New Roman" w:eastAsia="Calibri" w:hAnsi="Times New Roman" w:cs="Times New Roman"/>
          <w:sz w:val="24"/>
          <w:szCs w:val="24"/>
        </w:rPr>
        <w:t xml:space="preserve">hile other long-term outcomes have been found with social and health outcomes, </w:t>
      </w:r>
      <w:r w:rsidR="00F611F7" w:rsidRPr="009102E1">
        <w:rPr>
          <w:rFonts w:ascii="Times New Roman" w:eastAsia="Calibri" w:hAnsi="Times New Roman" w:cs="Times New Roman"/>
          <w:sz w:val="24"/>
          <w:szCs w:val="24"/>
        </w:rPr>
        <w:t xml:space="preserve">including a more stable employment history, significantly lower incarceration rates, and </w:t>
      </w:r>
      <w:r w:rsidR="00650E81" w:rsidRPr="009102E1">
        <w:rPr>
          <w:rFonts w:ascii="Times New Roman" w:eastAsia="Calibri" w:hAnsi="Times New Roman" w:cs="Times New Roman"/>
          <w:sz w:val="24"/>
          <w:szCs w:val="24"/>
        </w:rPr>
        <w:t xml:space="preserve">increased </w:t>
      </w:r>
      <w:r w:rsidR="00F611F7" w:rsidRPr="009102E1">
        <w:rPr>
          <w:rFonts w:ascii="Times New Roman" w:eastAsia="Calibri" w:hAnsi="Times New Roman" w:cs="Times New Roman"/>
          <w:sz w:val="24"/>
          <w:szCs w:val="24"/>
        </w:rPr>
        <w:t>chances of attending college compared to other low-income children not enrolled in preschool programs (Garces, Thomas, &amp; Currie, 2002; Horton, 2007; Reynolds et al, 2011;</w:t>
      </w:r>
      <w:r w:rsidR="00F611F7" w:rsidRPr="009102E1">
        <w:rPr>
          <w:rFonts w:ascii="Times New Roman" w:eastAsia="Calibri" w:hAnsi="Times New Roman" w:cs="Times New Roman"/>
          <w:bCs/>
          <w:sz w:val="24"/>
          <w:szCs w:val="24"/>
        </w:rPr>
        <w:t xml:space="preserve"> Reynolds et al., 2007</w:t>
      </w:r>
      <w:r w:rsidR="00F611F7" w:rsidRPr="009102E1">
        <w:rPr>
          <w:rFonts w:ascii="Times New Roman" w:eastAsia="Calibri" w:hAnsi="Times New Roman" w:cs="Times New Roman"/>
          <w:sz w:val="24"/>
          <w:szCs w:val="24"/>
        </w:rPr>
        <w:t>).</w:t>
      </w:r>
      <w:r w:rsidR="00F611F7" w:rsidRPr="00D122B1">
        <w:rPr>
          <w:rFonts w:ascii="Times New Roman" w:eastAsia="Calibri" w:hAnsi="Times New Roman" w:cs="Times New Roman"/>
          <w:sz w:val="24"/>
          <w:szCs w:val="24"/>
        </w:rPr>
        <w:t xml:space="preserve"> </w:t>
      </w:r>
    </w:p>
    <w:p w:rsidR="003A6CB8" w:rsidRPr="00EE1C10" w:rsidRDefault="00F611F7" w:rsidP="00EB7E64">
      <w:pPr>
        <w:spacing w:after="0" w:line="480" w:lineRule="auto"/>
        <w:ind w:firstLine="720"/>
        <w:rPr>
          <w:rFonts w:ascii="Times New Roman" w:hAnsi="Times New Roman" w:cs="Times New Roman"/>
          <w:sz w:val="24"/>
          <w:szCs w:val="24"/>
        </w:rPr>
      </w:pPr>
      <w:r w:rsidRPr="00D122B1">
        <w:rPr>
          <w:rFonts w:ascii="Times New Roman" w:eastAsia="Calibri" w:hAnsi="Times New Roman" w:cs="Times New Roman"/>
          <w:sz w:val="24"/>
          <w:szCs w:val="24"/>
        </w:rPr>
        <w:t>Another significant finding in the early c</w:t>
      </w:r>
      <w:r w:rsidR="00D80AA2">
        <w:rPr>
          <w:rFonts w:ascii="Times New Roman" w:eastAsia="Calibri" w:hAnsi="Times New Roman" w:cs="Times New Roman"/>
          <w:sz w:val="24"/>
          <w:szCs w:val="24"/>
        </w:rPr>
        <w:t>hildhood research is the</w:t>
      </w:r>
      <w:r w:rsidRPr="00D122B1">
        <w:rPr>
          <w:rFonts w:ascii="Times New Roman" w:eastAsia="Calibri" w:hAnsi="Times New Roman" w:cs="Times New Roman"/>
          <w:sz w:val="24"/>
          <w:szCs w:val="24"/>
        </w:rPr>
        <w:t xml:space="preserve"> impact that early childhood programs may have on social-emotional skills. </w:t>
      </w:r>
      <w:r w:rsidR="00EB7E64" w:rsidRPr="00D122B1">
        <w:rPr>
          <w:rFonts w:ascii="Times New Roman" w:eastAsia="Calibri" w:hAnsi="Times New Roman" w:cs="Times New Roman"/>
          <w:sz w:val="24"/>
          <w:szCs w:val="24"/>
        </w:rPr>
        <w:t>According to the Center on the Developing Child (2007), the ages of 3-5 are the period of development in which young children develop complex social behaviors, emotional capacities, and problem-sol</w:t>
      </w:r>
      <w:r w:rsidR="00D80AA2">
        <w:rPr>
          <w:rFonts w:ascii="Times New Roman" w:eastAsia="Calibri" w:hAnsi="Times New Roman" w:cs="Times New Roman"/>
          <w:sz w:val="24"/>
          <w:szCs w:val="24"/>
        </w:rPr>
        <w:t xml:space="preserve">ving abilities. </w:t>
      </w:r>
      <w:r w:rsidR="00EB7E64" w:rsidRPr="00D122B1">
        <w:rPr>
          <w:rFonts w:ascii="Times New Roman" w:hAnsi="Times New Roman" w:cs="Times New Roman"/>
          <w:sz w:val="24"/>
          <w:szCs w:val="24"/>
        </w:rPr>
        <w:t>The basic foundation for social and emotional skills i</w:t>
      </w:r>
      <w:r w:rsidR="00DD547F">
        <w:rPr>
          <w:rFonts w:ascii="Times New Roman" w:hAnsi="Times New Roman" w:cs="Times New Roman"/>
          <w:sz w:val="24"/>
          <w:szCs w:val="24"/>
        </w:rPr>
        <w:t>s laid during the PreK years; c</w:t>
      </w:r>
      <w:r w:rsidR="00EB7E64" w:rsidRPr="00D122B1">
        <w:rPr>
          <w:rFonts w:ascii="Times New Roman" w:hAnsi="Times New Roman" w:cs="Times New Roman"/>
          <w:sz w:val="24"/>
          <w:szCs w:val="24"/>
        </w:rPr>
        <w:t>hildren learn how to regulate their own behavior, delay gratification, and focus on the task at hand (</w:t>
      </w:r>
      <w:r w:rsidR="00EB7E64" w:rsidRPr="00D122B1">
        <w:rPr>
          <w:rFonts w:ascii="Times New Roman" w:eastAsia="Calibri" w:hAnsi="Times New Roman" w:cs="Times New Roman"/>
          <w:sz w:val="24"/>
          <w:szCs w:val="24"/>
        </w:rPr>
        <w:t>Guernsey &amp; Mead, 2010).</w:t>
      </w:r>
      <w:r w:rsidR="00EB7E64" w:rsidRPr="00D122B1">
        <w:rPr>
          <w:rFonts w:ascii="Times New Roman" w:hAnsi="Times New Roman" w:cs="Times New Roman"/>
          <w:sz w:val="24"/>
          <w:szCs w:val="24"/>
        </w:rPr>
        <w:t xml:space="preserve"> </w:t>
      </w:r>
      <w:r w:rsidR="00B10466" w:rsidRPr="00D122B1">
        <w:rPr>
          <w:rFonts w:ascii="Times New Roman" w:eastAsiaTheme="minorEastAsia" w:hAnsi="Times New Roman" w:cs="Times New Roman"/>
          <w:color w:val="000000" w:themeColor="text1"/>
          <w:kern w:val="24"/>
          <w:sz w:val="24"/>
          <w:szCs w:val="24"/>
        </w:rPr>
        <w:t xml:space="preserve">While research is clear on the short-term and long-term benefits of early learning </w:t>
      </w:r>
      <w:r w:rsidR="00B10466" w:rsidRPr="00D122B1">
        <w:rPr>
          <w:rFonts w:ascii="Times New Roman" w:eastAsiaTheme="minorEastAsia" w:hAnsi="Times New Roman" w:cs="Times New Roman"/>
          <w:color w:val="000000" w:themeColor="text1"/>
          <w:kern w:val="24"/>
          <w:sz w:val="24"/>
          <w:szCs w:val="24"/>
        </w:rPr>
        <w:lastRenderedPageBreak/>
        <w:t xml:space="preserve">ages for children birth to age 5, an increasing focus has set parameters around </w:t>
      </w:r>
      <w:r w:rsidR="00B10466" w:rsidRPr="00D122B1">
        <w:rPr>
          <w:rFonts w:ascii="Times New Roman" w:hAnsi="Times New Roman" w:cs="Times New Roman"/>
          <w:sz w:val="24"/>
          <w:szCs w:val="24"/>
        </w:rPr>
        <w:t>the</w:t>
      </w:r>
      <w:r w:rsidR="00B10466" w:rsidRPr="00D122B1">
        <w:rPr>
          <w:rFonts w:ascii="Times New Roman" w:eastAsiaTheme="minorEastAsia" w:hAnsi="Times New Roman" w:cs="Times New Roman"/>
          <w:color w:val="000000" w:themeColor="text1"/>
          <w:kern w:val="24"/>
          <w:sz w:val="24"/>
          <w:szCs w:val="24"/>
        </w:rPr>
        <w:t xml:space="preserve"> span of learning from birth to age 8 </w:t>
      </w:r>
      <w:r w:rsidR="008744A9" w:rsidRPr="00D122B1">
        <w:rPr>
          <w:rFonts w:ascii="Times New Roman" w:eastAsiaTheme="minorEastAsia" w:hAnsi="Times New Roman" w:cs="Times New Roman"/>
          <w:color w:val="000000" w:themeColor="text1"/>
          <w:kern w:val="24"/>
          <w:sz w:val="24"/>
          <w:szCs w:val="24"/>
        </w:rPr>
        <w:t>as</w:t>
      </w:r>
      <w:r w:rsidR="00B10466" w:rsidRPr="00D122B1">
        <w:rPr>
          <w:rFonts w:ascii="Times New Roman" w:eastAsiaTheme="minorEastAsia" w:hAnsi="Times New Roman" w:cs="Times New Roman"/>
          <w:color w:val="000000" w:themeColor="text1"/>
          <w:kern w:val="24"/>
          <w:sz w:val="24"/>
          <w:szCs w:val="24"/>
        </w:rPr>
        <w:t xml:space="preserve"> a prime area of development for children</w:t>
      </w:r>
      <w:r w:rsidR="00EE1C10">
        <w:rPr>
          <w:rFonts w:ascii="Times New Roman" w:eastAsiaTheme="minorEastAsia" w:hAnsi="Times New Roman" w:cs="Times New Roman"/>
          <w:color w:val="000000" w:themeColor="text1"/>
          <w:kern w:val="24"/>
          <w:sz w:val="24"/>
          <w:szCs w:val="24"/>
        </w:rPr>
        <w:t xml:space="preserve"> </w:t>
      </w:r>
      <w:r w:rsidR="00EE1C10" w:rsidRPr="00EE1C10">
        <w:rPr>
          <w:rFonts w:ascii="Times New Roman" w:eastAsiaTheme="minorEastAsia" w:hAnsi="Times New Roman" w:cs="Times New Roman"/>
          <w:color w:val="000000" w:themeColor="text1"/>
          <w:kern w:val="24"/>
          <w:sz w:val="24"/>
          <w:szCs w:val="24"/>
        </w:rPr>
        <w:t>(</w:t>
      </w:r>
      <w:r w:rsidR="00EE1C10" w:rsidRPr="00EE1C10">
        <w:rPr>
          <w:rFonts w:ascii="Times New Roman" w:hAnsi="Times New Roman" w:cs="Times New Roman"/>
          <w:sz w:val="24"/>
          <w:szCs w:val="24"/>
        </w:rPr>
        <w:t>Copple and Bredekamp, 2009</w:t>
      </w:r>
      <w:r w:rsidR="00EE1C10" w:rsidRPr="00EE1C10">
        <w:rPr>
          <w:rFonts w:ascii="Times New Roman" w:eastAsiaTheme="minorEastAsia" w:hAnsi="Times New Roman" w:cs="Times New Roman"/>
          <w:color w:val="000000" w:themeColor="text1"/>
          <w:kern w:val="24"/>
          <w:sz w:val="24"/>
          <w:szCs w:val="24"/>
        </w:rPr>
        <w:t>)</w:t>
      </w:r>
      <w:r w:rsidR="00160251" w:rsidRPr="00EE1C10">
        <w:rPr>
          <w:rFonts w:ascii="Times New Roman" w:eastAsiaTheme="minorEastAsia" w:hAnsi="Times New Roman" w:cs="Times New Roman"/>
          <w:color w:val="000000" w:themeColor="text1"/>
          <w:kern w:val="24"/>
          <w:sz w:val="24"/>
          <w:szCs w:val="24"/>
        </w:rPr>
        <w:t xml:space="preserve">. </w:t>
      </w:r>
      <w:r w:rsidR="00EE1C10" w:rsidRPr="00EE1C10">
        <w:rPr>
          <w:rFonts w:ascii="Times New Roman" w:hAnsi="Times New Roman" w:cs="Times New Roman"/>
          <w:sz w:val="24"/>
          <w:szCs w:val="24"/>
        </w:rPr>
        <w:t xml:space="preserve">National Association for the Education of Young Children (NAEYC) and U.S. Department of Education have gone so far as to design their policy and programmatic supports around the birth </w:t>
      </w:r>
      <w:r w:rsidR="00EE1C10">
        <w:rPr>
          <w:rFonts w:ascii="Times New Roman" w:hAnsi="Times New Roman" w:cs="Times New Roman"/>
          <w:sz w:val="24"/>
          <w:szCs w:val="24"/>
        </w:rPr>
        <w:t>to age 8 span</w:t>
      </w:r>
      <w:r w:rsidR="00EE1C10" w:rsidRPr="00EE1C10">
        <w:rPr>
          <w:rFonts w:ascii="Times New Roman" w:hAnsi="Times New Roman" w:cs="Times New Roman"/>
          <w:sz w:val="24"/>
          <w:szCs w:val="24"/>
        </w:rPr>
        <w:t>.</w:t>
      </w:r>
    </w:p>
    <w:p w:rsidR="009164A3" w:rsidRPr="00D122B1" w:rsidRDefault="00B10466" w:rsidP="009164A3">
      <w:pPr>
        <w:autoSpaceDE w:val="0"/>
        <w:autoSpaceDN w:val="0"/>
        <w:adjustRightInd w:val="0"/>
        <w:spacing w:after="0" w:line="480" w:lineRule="auto"/>
        <w:ind w:firstLine="720"/>
        <w:rPr>
          <w:rFonts w:ascii="Times New Roman" w:hAnsi="Times New Roman" w:cs="Times New Roman"/>
          <w:sz w:val="24"/>
          <w:szCs w:val="24"/>
        </w:rPr>
      </w:pPr>
      <w:r w:rsidRPr="00D122B1">
        <w:rPr>
          <w:rFonts w:ascii="Times New Roman" w:eastAsia="Calibri" w:hAnsi="Times New Roman" w:cs="Times New Roman"/>
          <w:sz w:val="24"/>
          <w:szCs w:val="24"/>
        </w:rPr>
        <w:t xml:space="preserve">Although the research spans a learning and development period from birth to age 8, this span is inconsistent with the structures and governance of our formal schooling system. As a result, </w:t>
      </w:r>
      <w:r w:rsidR="009164A3" w:rsidRPr="00D122B1">
        <w:rPr>
          <w:rFonts w:ascii="Times New Roman" w:eastAsia="Calibri" w:hAnsi="Times New Roman" w:cs="Times New Roman"/>
          <w:sz w:val="24"/>
          <w:szCs w:val="24"/>
        </w:rPr>
        <w:t xml:space="preserve">research shows that the investment in early childhood can be lost if high quality early childhood experiences are not coupled and aligned with consistent experiences in elementary school. </w:t>
      </w:r>
      <w:r w:rsidR="009164A3" w:rsidRPr="00D122B1">
        <w:rPr>
          <w:rFonts w:ascii="Times New Roman" w:hAnsi="Times New Roman" w:cs="Times New Roman"/>
          <w:sz w:val="24"/>
          <w:szCs w:val="24"/>
        </w:rPr>
        <w:t>A review of the research on ‘fade out’ effects of children who attended Head Start programs noted the independent contribution that the quality of subsequent elementary education experience for disadvantaged children has on retaining their cognitive development and learning success (Barnett, 2002; Lee and Loeb, 1995). Some of the loss in learning or ‘fade out’ can be attributed to low quality classrooms in elementary schools, of which a larger proportion of these low quality classrooms are in schools in more impoverished areas that have the least qualified teachers and fewer resources (National Institute of Child Health and Human Development Early Child Care Research Network [NICHD ECCRN], 2002, 2004; Lee and Loeb, 1995; Stuhlman &amp; Pianta, 2009). The fade out can also be attributed to the different philosophies and pedagogical approaches between early childhood and elementary schools</w:t>
      </w:r>
      <w:r w:rsidR="00585F63" w:rsidRPr="00D122B1">
        <w:rPr>
          <w:rFonts w:ascii="Times New Roman" w:hAnsi="Times New Roman" w:cs="Times New Roman"/>
          <w:sz w:val="24"/>
          <w:szCs w:val="24"/>
        </w:rPr>
        <w:t xml:space="preserve"> in which the child becomes confused or lost during the transition</w:t>
      </w:r>
      <w:r w:rsidR="009164A3" w:rsidRPr="00D122B1">
        <w:rPr>
          <w:rFonts w:ascii="Times New Roman" w:hAnsi="Times New Roman" w:cs="Times New Roman"/>
          <w:sz w:val="24"/>
          <w:szCs w:val="24"/>
        </w:rPr>
        <w:t>. This is due to the different governing structures of programs (federal oversight for Head Start programs versus state and local oversight for school and state-based early learning programs) as well as differences in pedagogical approaches</w:t>
      </w:r>
      <w:r w:rsidR="00585F63" w:rsidRPr="00D122B1">
        <w:rPr>
          <w:rFonts w:ascii="Times New Roman" w:hAnsi="Times New Roman" w:cs="Times New Roman"/>
          <w:sz w:val="24"/>
          <w:szCs w:val="24"/>
        </w:rPr>
        <w:t xml:space="preserve"> between early childhood and elementary education.</w:t>
      </w:r>
      <w:r w:rsidR="007D5A5D" w:rsidRPr="00D122B1">
        <w:rPr>
          <w:rFonts w:ascii="Times New Roman" w:hAnsi="Times New Roman" w:cs="Times New Roman"/>
          <w:sz w:val="24"/>
          <w:szCs w:val="24"/>
        </w:rPr>
        <w:t xml:space="preserve"> </w:t>
      </w:r>
      <w:r w:rsidR="00470AFF" w:rsidRPr="00D122B1">
        <w:rPr>
          <w:rFonts w:ascii="Times New Roman" w:hAnsi="Times New Roman" w:cs="Times New Roman"/>
          <w:sz w:val="24"/>
          <w:szCs w:val="24"/>
        </w:rPr>
        <w:t xml:space="preserve"> </w:t>
      </w:r>
    </w:p>
    <w:p w:rsidR="009164A3" w:rsidRPr="0098545A" w:rsidRDefault="009164A3" w:rsidP="0098545A">
      <w:pPr>
        <w:spacing w:after="0" w:line="480" w:lineRule="auto"/>
        <w:rPr>
          <w:rFonts w:ascii="Times New Roman" w:hAnsi="Times New Roman" w:cs="Times New Roman"/>
          <w:b/>
          <w:sz w:val="24"/>
          <w:szCs w:val="24"/>
        </w:rPr>
      </w:pPr>
      <w:r w:rsidRPr="0098545A">
        <w:rPr>
          <w:rFonts w:ascii="Times New Roman" w:hAnsi="Times New Roman" w:cs="Times New Roman"/>
          <w:b/>
          <w:sz w:val="24"/>
          <w:szCs w:val="24"/>
        </w:rPr>
        <w:lastRenderedPageBreak/>
        <w:t>What is PreK-3</w:t>
      </w:r>
      <w:r w:rsidR="000C5D3B" w:rsidRPr="0098545A">
        <w:rPr>
          <w:rFonts w:ascii="Times New Roman" w:hAnsi="Times New Roman" w:cs="Times New Roman"/>
          <w:b/>
          <w:sz w:val="24"/>
          <w:szCs w:val="24"/>
        </w:rPr>
        <w:t>?</w:t>
      </w:r>
    </w:p>
    <w:p w:rsidR="009164A3" w:rsidRPr="00D122B1" w:rsidRDefault="005C31A1" w:rsidP="009164A3">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Bogard and Takanishi</w:t>
      </w:r>
      <w:r w:rsidR="009164A3" w:rsidRPr="00D122B1">
        <w:rPr>
          <w:rFonts w:ascii="Times New Roman" w:hAnsi="Times New Roman" w:cs="Times New Roman"/>
          <w:sz w:val="24"/>
          <w:szCs w:val="24"/>
        </w:rPr>
        <w:t xml:space="preserve"> (200</w:t>
      </w:r>
      <w:r>
        <w:rPr>
          <w:rFonts w:ascii="Times New Roman" w:hAnsi="Times New Roman" w:cs="Times New Roman"/>
          <w:sz w:val="24"/>
          <w:szCs w:val="24"/>
        </w:rPr>
        <w:t xml:space="preserve">5) states that </w:t>
      </w:r>
      <w:r w:rsidR="009164A3" w:rsidRPr="00D122B1">
        <w:rPr>
          <w:rFonts w:ascii="Times New Roman" w:hAnsi="Times New Roman" w:cs="Times New Roman"/>
          <w:sz w:val="24"/>
          <w:szCs w:val="24"/>
        </w:rPr>
        <w:t xml:space="preserve">PreK-3 </w:t>
      </w:r>
      <w:r>
        <w:rPr>
          <w:rFonts w:ascii="Times New Roman" w:hAnsi="Times New Roman" w:cs="Times New Roman"/>
          <w:sz w:val="24"/>
          <w:szCs w:val="24"/>
        </w:rPr>
        <w:t>“proposes aligning standards, curriculum, and assessment practices across the early grades into a coherent plan that takes into account the developmental characteristics and abiliti</w:t>
      </w:r>
      <w:r w:rsidR="00F57F63">
        <w:rPr>
          <w:rFonts w:ascii="Times New Roman" w:hAnsi="Times New Roman" w:cs="Times New Roman"/>
          <w:sz w:val="24"/>
          <w:szCs w:val="24"/>
        </w:rPr>
        <w:t>es of children in this age span..</w:t>
      </w:r>
      <w:r>
        <w:rPr>
          <w:rFonts w:ascii="Times New Roman" w:hAnsi="Times New Roman" w:cs="Times New Roman"/>
          <w:sz w:val="24"/>
          <w:szCs w:val="24"/>
        </w:rPr>
        <w:t xml:space="preserve">.Schools should be structured in such a way that all children have learning experiences that build on those in previous years and connect closely with those to come” (p. 3). </w:t>
      </w:r>
      <w:r w:rsidR="009164A3" w:rsidRPr="00D122B1">
        <w:rPr>
          <w:rFonts w:ascii="Times New Roman" w:hAnsi="Times New Roman" w:cs="Times New Roman"/>
          <w:sz w:val="24"/>
          <w:szCs w:val="24"/>
        </w:rPr>
        <w:t>More traditi</w:t>
      </w:r>
      <w:r w:rsidR="00790509">
        <w:rPr>
          <w:rFonts w:ascii="Times New Roman" w:hAnsi="Times New Roman" w:cs="Times New Roman"/>
          <w:sz w:val="24"/>
          <w:szCs w:val="24"/>
        </w:rPr>
        <w:t>onally thought to encompass pre</w:t>
      </w:r>
      <w:r w:rsidR="009164A3" w:rsidRPr="00D122B1">
        <w:rPr>
          <w:rFonts w:ascii="Times New Roman" w:hAnsi="Times New Roman" w:cs="Times New Roman"/>
          <w:sz w:val="24"/>
          <w:szCs w:val="24"/>
        </w:rPr>
        <w:t>school</w:t>
      </w:r>
      <w:r w:rsidR="00790509">
        <w:rPr>
          <w:rFonts w:ascii="Times New Roman" w:hAnsi="Times New Roman" w:cs="Times New Roman"/>
          <w:sz w:val="24"/>
          <w:szCs w:val="24"/>
        </w:rPr>
        <w:t xml:space="preserve"> (i.e., programs aimed for 3- and 4-year old children)</w:t>
      </w:r>
      <w:r w:rsidR="009164A3" w:rsidRPr="00D122B1">
        <w:rPr>
          <w:rFonts w:ascii="Times New Roman" w:hAnsi="Times New Roman" w:cs="Times New Roman"/>
          <w:sz w:val="24"/>
          <w:szCs w:val="24"/>
        </w:rPr>
        <w:t xml:space="preserve"> through grade 3, many P</w:t>
      </w:r>
      <w:r w:rsidR="00CC686B" w:rsidRPr="00D122B1">
        <w:rPr>
          <w:rFonts w:ascii="Times New Roman" w:hAnsi="Times New Roman" w:cs="Times New Roman"/>
          <w:sz w:val="24"/>
          <w:szCs w:val="24"/>
        </w:rPr>
        <w:t>reK</w:t>
      </w:r>
      <w:r w:rsidR="009164A3" w:rsidRPr="00D122B1">
        <w:rPr>
          <w:rFonts w:ascii="Times New Roman" w:hAnsi="Times New Roman" w:cs="Times New Roman"/>
          <w:sz w:val="24"/>
          <w:szCs w:val="24"/>
        </w:rPr>
        <w:t xml:space="preserve">-3 initiatives </w:t>
      </w:r>
      <w:r w:rsidR="00790509">
        <w:rPr>
          <w:rFonts w:ascii="Times New Roman" w:hAnsi="Times New Roman" w:cs="Times New Roman"/>
          <w:sz w:val="24"/>
          <w:szCs w:val="24"/>
        </w:rPr>
        <w:t xml:space="preserve">have expanded to include the </w:t>
      </w:r>
      <w:r w:rsidR="009164A3" w:rsidRPr="00D122B1">
        <w:rPr>
          <w:rFonts w:ascii="Times New Roman" w:hAnsi="Times New Roman" w:cs="Times New Roman"/>
          <w:sz w:val="24"/>
          <w:szCs w:val="24"/>
        </w:rPr>
        <w:t>birth t</w:t>
      </w:r>
      <w:r w:rsidR="00790509">
        <w:rPr>
          <w:rFonts w:ascii="Times New Roman" w:hAnsi="Times New Roman" w:cs="Times New Roman"/>
          <w:sz w:val="24"/>
          <w:szCs w:val="24"/>
        </w:rPr>
        <w:t>hrough</w:t>
      </w:r>
      <w:r w:rsidR="009164A3" w:rsidRPr="00D122B1">
        <w:rPr>
          <w:rFonts w:ascii="Times New Roman" w:hAnsi="Times New Roman" w:cs="Times New Roman"/>
          <w:sz w:val="24"/>
          <w:szCs w:val="24"/>
        </w:rPr>
        <w:t xml:space="preserve"> grade 3</w:t>
      </w:r>
      <w:r w:rsidR="00790509">
        <w:rPr>
          <w:rFonts w:ascii="Times New Roman" w:hAnsi="Times New Roman" w:cs="Times New Roman"/>
          <w:sz w:val="24"/>
          <w:szCs w:val="24"/>
        </w:rPr>
        <w:t xml:space="preserve"> age span</w:t>
      </w:r>
      <w:r w:rsidR="009164A3" w:rsidRPr="00D122B1">
        <w:rPr>
          <w:rFonts w:ascii="Times New Roman" w:hAnsi="Times New Roman" w:cs="Times New Roman"/>
          <w:sz w:val="24"/>
          <w:szCs w:val="24"/>
        </w:rPr>
        <w:t xml:space="preserve">. </w:t>
      </w:r>
      <w:r w:rsidR="000C5D3B">
        <w:rPr>
          <w:rFonts w:ascii="Times New Roman" w:eastAsia="Calibri" w:hAnsi="Times New Roman" w:cs="Times New Roman"/>
          <w:sz w:val="24"/>
          <w:szCs w:val="24"/>
        </w:rPr>
        <w:t>They are designed to provide high quality learning and developmental experiences during</w:t>
      </w:r>
      <w:r w:rsidR="009164A3" w:rsidRPr="00D122B1">
        <w:rPr>
          <w:rFonts w:ascii="Times New Roman" w:eastAsia="Calibri" w:hAnsi="Times New Roman" w:cs="Times New Roman"/>
          <w:sz w:val="24"/>
          <w:szCs w:val="24"/>
        </w:rPr>
        <w:t xml:space="preserve"> the </w:t>
      </w:r>
      <w:r w:rsidR="000C5D3B">
        <w:rPr>
          <w:rFonts w:ascii="Times New Roman" w:eastAsia="Calibri" w:hAnsi="Times New Roman" w:cs="Times New Roman"/>
          <w:sz w:val="24"/>
          <w:szCs w:val="24"/>
        </w:rPr>
        <w:t xml:space="preserve">important </w:t>
      </w:r>
      <w:r w:rsidR="009164A3" w:rsidRPr="00D122B1">
        <w:rPr>
          <w:rFonts w:ascii="Times New Roman" w:eastAsia="Calibri" w:hAnsi="Times New Roman" w:cs="Times New Roman"/>
          <w:sz w:val="24"/>
          <w:szCs w:val="24"/>
        </w:rPr>
        <w:t>early ye</w:t>
      </w:r>
      <w:r w:rsidR="000C5D3B">
        <w:rPr>
          <w:rFonts w:ascii="Times New Roman" w:eastAsia="Calibri" w:hAnsi="Times New Roman" w:cs="Times New Roman"/>
          <w:sz w:val="24"/>
          <w:szCs w:val="24"/>
        </w:rPr>
        <w:t xml:space="preserve">ars of development </w:t>
      </w:r>
      <w:r w:rsidR="009164A3" w:rsidRPr="00D122B1">
        <w:rPr>
          <w:rFonts w:ascii="Times New Roman" w:eastAsia="Calibri" w:hAnsi="Times New Roman" w:cs="Times New Roman"/>
          <w:sz w:val="24"/>
          <w:szCs w:val="24"/>
        </w:rPr>
        <w:t>that set the foundation for success and stability, most notably setting third grade as a key benchmark</w:t>
      </w:r>
      <w:r w:rsidR="009164A3" w:rsidRPr="00D122B1">
        <w:rPr>
          <w:rFonts w:ascii="Times New Roman" w:hAnsi="Times New Roman" w:cs="Times New Roman"/>
          <w:sz w:val="24"/>
          <w:szCs w:val="24"/>
        </w:rPr>
        <w:t xml:space="preserve"> to predictive success in school and life</w:t>
      </w:r>
      <w:r w:rsidR="00CC686B" w:rsidRPr="00D122B1">
        <w:rPr>
          <w:rFonts w:ascii="Times New Roman" w:hAnsi="Times New Roman" w:cs="Times New Roman"/>
          <w:sz w:val="24"/>
          <w:szCs w:val="24"/>
        </w:rPr>
        <w:t xml:space="preserve"> based on t</w:t>
      </w:r>
      <w:r w:rsidR="00E55924">
        <w:rPr>
          <w:rFonts w:ascii="Times New Roman" w:hAnsi="Times New Roman" w:cs="Times New Roman"/>
          <w:sz w:val="24"/>
          <w:szCs w:val="24"/>
        </w:rPr>
        <w:t>he research by Karoly, et al.,</w:t>
      </w:r>
      <w:r w:rsidR="009164A3" w:rsidRPr="00D122B1">
        <w:rPr>
          <w:rFonts w:ascii="Times New Roman" w:hAnsi="Times New Roman" w:cs="Times New Roman"/>
          <w:sz w:val="24"/>
          <w:szCs w:val="24"/>
        </w:rPr>
        <w:t>1998)</w:t>
      </w:r>
      <w:r w:rsidR="00CC686B" w:rsidRPr="00D122B1">
        <w:rPr>
          <w:rFonts w:ascii="Times New Roman" w:hAnsi="Times New Roman" w:cs="Times New Roman"/>
          <w:sz w:val="24"/>
          <w:szCs w:val="24"/>
        </w:rPr>
        <w:t>.</w:t>
      </w:r>
    </w:p>
    <w:p w:rsidR="009164A3" w:rsidRPr="00D122B1" w:rsidRDefault="009164A3" w:rsidP="009164A3">
      <w:pPr>
        <w:spacing w:after="0" w:line="480" w:lineRule="auto"/>
        <w:ind w:firstLine="720"/>
        <w:rPr>
          <w:rFonts w:ascii="Times New Roman" w:eastAsia="ヒラギノ角ゴ Pro W3" w:hAnsi="Times New Roman" w:cs="Times New Roman"/>
          <w:color w:val="000000"/>
          <w:sz w:val="24"/>
          <w:szCs w:val="24"/>
        </w:rPr>
      </w:pPr>
      <w:r w:rsidRPr="00D122B1">
        <w:rPr>
          <w:rFonts w:ascii="Times New Roman" w:eastAsia="ヒラギノ角ゴ Pro W3" w:hAnsi="Times New Roman" w:cs="Times New Roman"/>
          <w:color w:val="000000"/>
          <w:sz w:val="24"/>
          <w:szCs w:val="24"/>
        </w:rPr>
        <w:t>At a programmatic level, the P</w:t>
      </w:r>
      <w:r w:rsidR="00856C40">
        <w:rPr>
          <w:rFonts w:ascii="Times New Roman" w:eastAsia="ヒラギノ角ゴ Pro W3" w:hAnsi="Times New Roman" w:cs="Times New Roman"/>
          <w:color w:val="000000"/>
          <w:sz w:val="24"/>
          <w:szCs w:val="24"/>
        </w:rPr>
        <w:t>re</w:t>
      </w:r>
      <w:r w:rsidRPr="00D122B1">
        <w:rPr>
          <w:rFonts w:ascii="Times New Roman" w:eastAsia="ヒラギノ角ゴ Pro W3" w:hAnsi="Times New Roman" w:cs="Times New Roman"/>
          <w:color w:val="000000"/>
          <w:sz w:val="24"/>
          <w:szCs w:val="24"/>
        </w:rPr>
        <w:t>K-3 literature identifies common features of P</w:t>
      </w:r>
      <w:r w:rsidR="00856C40">
        <w:rPr>
          <w:rFonts w:ascii="Times New Roman" w:eastAsia="ヒラギノ角ゴ Pro W3" w:hAnsi="Times New Roman" w:cs="Times New Roman"/>
          <w:color w:val="000000"/>
          <w:sz w:val="24"/>
          <w:szCs w:val="24"/>
        </w:rPr>
        <w:t>re</w:t>
      </w:r>
      <w:r w:rsidRPr="00D122B1">
        <w:rPr>
          <w:rFonts w:ascii="Times New Roman" w:eastAsia="ヒラギノ角ゴ Pro W3" w:hAnsi="Times New Roman" w:cs="Times New Roman"/>
          <w:color w:val="000000"/>
          <w:sz w:val="24"/>
          <w:szCs w:val="24"/>
        </w:rPr>
        <w:t>K-3 programs:</w:t>
      </w:r>
      <w:r w:rsidR="00AD449A" w:rsidRPr="00D122B1">
        <w:rPr>
          <w:rFonts w:ascii="Times New Roman" w:eastAsia="ヒラギノ角ゴ Pro W3" w:hAnsi="Times New Roman" w:cs="Times New Roman"/>
          <w:color w:val="000000"/>
          <w:sz w:val="24"/>
          <w:szCs w:val="24"/>
        </w:rPr>
        <w:t xml:space="preserve"> </w:t>
      </w:r>
    </w:p>
    <w:p w:rsidR="00585F63" w:rsidRPr="00D122B1" w:rsidRDefault="00585F63" w:rsidP="002A7533">
      <w:pPr>
        <w:numPr>
          <w:ilvl w:val="0"/>
          <w:numId w:val="2"/>
        </w:numPr>
        <w:spacing w:after="0" w:line="480" w:lineRule="auto"/>
        <w:contextualSpacing/>
        <w:rPr>
          <w:rFonts w:ascii="Times New Roman" w:eastAsia="ヒラギノ角ゴ Pro W3" w:hAnsi="Times New Roman" w:cs="Times New Roman"/>
          <w:i/>
          <w:color w:val="000000"/>
          <w:sz w:val="24"/>
          <w:szCs w:val="24"/>
        </w:rPr>
      </w:pPr>
      <w:r w:rsidRPr="00D122B1">
        <w:rPr>
          <w:rFonts w:ascii="Times New Roman" w:eastAsia="ヒラギノ角ゴ Pro W3" w:hAnsi="Times New Roman" w:cs="Times New Roman"/>
          <w:i/>
          <w:color w:val="000000"/>
          <w:sz w:val="24"/>
          <w:szCs w:val="24"/>
        </w:rPr>
        <w:t xml:space="preserve">Continuity through consistency and time in learning environments </w:t>
      </w:r>
      <w:r w:rsidRPr="00D122B1">
        <w:rPr>
          <w:rFonts w:ascii="Times New Roman" w:eastAsia="ヒラギノ角ゴ Pro W3" w:hAnsi="Times New Roman" w:cs="Times New Roman"/>
          <w:color w:val="000000"/>
          <w:sz w:val="24"/>
          <w:szCs w:val="24"/>
        </w:rPr>
        <w:t>by</w:t>
      </w:r>
      <w:r w:rsidRPr="00D122B1">
        <w:rPr>
          <w:rFonts w:ascii="Times New Roman" w:eastAsia="ヒラギノ角ゴ Pro W3" w:hAnsi="Times New Roman" w:cs="Times New Roman"/>
          <w:i/>
          <w:color w:val="000000"/>
          <w:sz w:val="24"/>
          <w:szCs w:val="24"/>
        </w:rPr>
        <w:t xml:space="preserve"> </w:t>
      </w:r>
      <w:r w:rsidRPr="00D122B1">
        <w:rPr>
          <w:rFonts w:ascii="Times New Roman" w:eastAsia="ヒラギノ角ゴ Pro W3" w:hAnsi="Times New Roman" w:cs="Times New Roman"/>
          <w:color w:val="000000"/>
          <w:sz w:val="24"/>
          <w:szCs w:val="24"/>
        </w:rPr>
        <w:t>providing for smooth transitions to reduce the negative effects of mobility</w:t>
      </w:r>
      <w:r w:rsidR="00EE1C10">
        <w:rPr>
          <w:rFonts w:ascii="Times New Roman" w:eastAsia="ヒラギノ角ゴ Pro W3" w:hAnsi="Times New Roman" w:cs="Times New Roman"/>
          <w:color w:val="000000"/>
          <w:sz w:val="24"/>
          <w:szCs w:val="24"/>
        </w:rPr>
        <w:t>;</w:t>
      </w:r>
      <w:r w:rsidRPr="00D122B1">
        <w:rPr>
          <w:rFonts w:ascii="Times New Roman" w:eastAsia="ヒラギノ角ゴ Pro W3" w:hAnsi="Times New Roman" w:cs="Times New Roman"/>
          <w:color w:val="000000"/>
          <w:sz w:val="24"/>
          <w:szCs w:val="24"/>
        </w:rPr>
        <w:t xml:space="preserve"> </w:t>
      </w:r>
    </w:p>
    <w:p w:rsidR="00585F63" w:rsidRPr="00D122B1" w:rsidRDefault="00585F63" w:rsidP="002A7533">
      <w:pPr>
        <w:numPr>
          <w:ilvl w:val="0"/>
          <w:numId w:val="3"/>
        </w:numPr>
        <w:spacing w:after="0" w:line="480" w:lineRule="auto"/>
        <w:rPr>
          <w:rFonts w:ascii="Times New Roman" w:eastAsia="ヒラギノ角ゴ Pro W3" w:hAnsi="Times New Roman" w:cs="Times New Roman"/>
          <w:color w:val="000000"/>
          <w:sz w:val="24"/>
          <w:szCs w:val="24"/>
        </w:rPr>
      </w:pPr>
      <w:r w:rsidRPr="00EE1C10">
        <w:rPr>
          <w:rFonts w:ascii="Times New Roman" w:eastAsia="ヒラギノ角ゴ Pro W3" w:hAnsi="Times New Roman" w:cs="Times New Roman"/>
          <w:i/>
          <w:color w:val="000000"/>
          <w:sz w:val="24"/>
          <w:szCs w:val="24"/>
        </w:rPr>
        <w:t>Vertical and horizontal integration and coordination of curriculum and teaching practices</w:t>
      </w:r>
      <w:r w:rsidRPr="00D122B1">
        <w:rPr>
          <w:rFonts w:ascii="Times New Roman" w:eastAsia="ヒラギノ角ゴ Pro W3" w:hAnsi="Times New Roman" w:cs="Times New Roman"/>
          <w:color w:val="000000"/>
          <w:sz w:val="24"/>
          <w:szCs w:val="24"/>
        </w:rPr>
        <w:t xml:space="preserve"> </w:t>
      </w:r>
      <w:r w:rsidRPr="00EE1C10">
        <w:rPr>
          <w:rFonts w:ascii="Times New Roman" w:eastAsia="ヒラギノ角ゴ Pro W3" w:hAnsi="Times New Roman" w:cs="Times New Roman"/>
          <w:color w:val="000000"/>
          <w:sz w:val="24"/>
          <w:szCs w:val="24"/>
        </w:rPr>
        <w:t>as curriculum</w:t>
      </w:r>
      <w:r w:rsidRPr="00D122B1">
        <w:rPr>
          <w:rFonts w:ascii="Times New Roman" w:eastAsia="ヒラギノ角ゴ Pro W3" w:hAnsi="Times New Roman" w:cs="Times New Roman"/>
          <w:color w:val="000000"/>
          <w:sz w:val="24"/>
          <w:szCs w:val="24"/>
        </w:rPr>
        <w:t xml:space="preserve"> and instruction progress in an orderly and logical manner across developmental levels and grades;</w:t>
      </w:r>
    </w:p>
    <w:p w:rsidR="00585F63" w:rsidRPr="00D122B1" w:rsidRDefault="00585F63" w:rsidP="002A7533">
      <w:pPr>
        <w:numPr>
          <w:ilvl w:val="0"/>
          <w:numId w:val="3"/>
        </w:numPr>
        <w:spacing w:after="0" w:line="480" w:lineRule="auto"/>
        <w:rPr>
          <w:rFonts w:ascii="Times New Roman" w:eastAsia="ヒラギノ角ゴ Pro W3" w:hAnsi="Times New Roman" w:cs="Times New Roman"/>
          <w:color w:val="000000"/>
          <w:sz w:val="24"/>
          <w:szCs w:val="24"/>
        </w:rPr>
      </w:pPr>
      <w:r w:rsidRPr="00D122B1">
        <w:rPr>
          <w:rFonts w:ascii="Times New Roman" w:eastAsia="ヒラギノ角ゴ Pro W3" w:hAnsi="Times New Roman" w:cs="Times New Roman"/>
          <w:i/>
          <w:color w:val="000000"/>
          <w:sz w:val="24"/>
          <w:szCs w:val="24"/>
        </w:rPr>
        <w:t>Structural features to increase intensity, length, and quality of programs</w:t>
      </w:r>
      <w:r w:rsidRPr="00D122B1">
        <w:rPr>
          <w:rFonts w:ascii="Times New Roman" w:eastAsia="ヒラギノ角ゴ Pro W3" w:hAnsi="Times New Roman" w:cs="Times New Roman"/>
          <w:color w:val="000000"/>
          <w:sz w:val="24"/>
          <w:szCs w:val="24"/>
        </w:rPr>
        <w:t xml:space="preserve"> supported by leadership</w:t>
      </w:r>
      <w:r w:rsidR="00EE1C10">
        <w:rPr>
          <w:rFonts w:ascii="Times New Roman" w:eastAsia="ヒラギノ角ゴ Pro W3" w:hAnsi="Times New Roman" w:cs="Times New Roman"/>
          <w:color w:val="000000"/>
          <w:sz w:val="24"/>
          <w:szCs w:val="24"/>
        </w:rPr>
        <w:t>,</w:t>
      </w:r>
      <w:r w:rsidRPr="00D122B1">
        <w:rPr>
          <w:rFonts w:ascii="Times New Roman" w:eastAsia="ヒラギノ角ゴ Pro W3" w:hAnsi="Times New Roman" w:cs="Times New Roman"/>
          <w:color w:val="000000"/>
          <w:sz w:val="24"/>
          <w:szCs w:val="24"/>
        </w:rPr>
        <w:t xml:space="preserve"> coordination</w:t>
      </w:r>
      <w:r w:rsidR="00EE1C10">
        <w:rPr>
          <w:rFonts w:ascii="Times New Roman" w:eastAsia="ヒラギノ角ゴ Pro W3" w:hAnsi="Times New Roman" w:cs="Times New Roman"/>
          <w:color w:val="000000"/>
          <w:sz w:val="24"/>
          <w:szCs w:val="24"/>
        </w:rPr>
        <w:t>,</w:t>
      </w:r>
      <w:r w:rsidRPr="00D122B1">
        <w:rPr>
          <w:rFonts w:ascii="Times New Roman" w:eastAsia="ヒラギノ角ゴ Pro W3" w:hAnsi="Times New Roman" w:cs="Times New Roman"/>
          <w:color w:val="000000"/>
          <w:sz w:val="24"/>
          <w:szCs w:val="24"/>
        </w:rPr>
        <w:t xml:space="preserve"> and evidenced-based practices</w:t>
      </w:r>
      <w:r w:rsidR="00EE1C10">
        <w:rPr>
          <w:rFonts w:ascii="Times New Roman" w:eastAsia="ヒラギノ角ゴ Pro W3" w:hAnsi="Times New Roman" w:cs="Times New Roman"/>
          <w:color w:val="000000"/>
          <w:sz w:val="24"/>
          <w:szCs w:val="24"/>
        </w:rPr>
        <w:t>; and,</w:t>
      </w:r>
      <w:r w:rsidRPr="00D122B1">
        <w:rPr>
          <w:rFonts w:ascii="Times New Roman" w:eastAsia="ヒラギノ角ゴ Pro W3" w:hAnsi="Times New Roman" w:cs="Times New Roman"/>
          <w:color w:val="000000"/>
          <w:sz w:val="24"/>
          <w:szCs w:val="24"/>
        </w:rPr>
        <w:t xml:space="preserve"> </w:t>
      </w:r>
    </w:p>
    <w:p w:rsidR="00585F63" w:rsidRPr="00D122B1" w:rsidRDefault="00585F63" w:rsidP="002A7533">
      <w:pPr>
        <w:numPr>
          <w:ilvl w:val="0"/>
          <w:numId w:val="3"/>
        </w:numPr>
        <w:spacing w:after="0" w:line="480" w:lineRule="auto"/>
        <w:rPr>
          <w:rFonts w:ascii="Times New Roman" w:eastAsia="ヒラギノ角ゴ Pro W3" w:hAnsi="Times New Roman" w:cs="Times New Roman"/>
          <w:color w:val="000000"/>
          <w:sz w:val="24"/>
          <w:szCs w:val="24"/>
        </w:rPr>
      </w:pPr>
      <w:r w:rsidRPr="00D122B1">
        <w:rPr>
          <w:rFonts w:ascii="Times New Roman" w:eastAsia="ヒラギノ角ゴ Pro W3" w:hAnsi="Times New Roman" w:cs="Times New Roman"/>
          <w:i/>
          <w:color w:val="000000"/>
          <w:sz w:val="24"/>
          <w:szCs w:val="24"/>
        </w:rPr>
        <w:t xml:space="preserve">Comprehensive family support services </w:t>
      </w:r>
      <w:r w:rsidRPr="00D122B1">
        <w:rPr>
          <w:rFonts w:ascii="Times New Roman" w:eastAsia="ヒラギノ角ゴ Pro W3" w:hAnsi="Times New Roman" w:cs="Times New Roman"/>
          <w:color w:val="000000"/>
          <w:sz w:val="24"/>
          <w:szCs w:val="24"/>
        </w:rPr>
        <w:t>through integrated family services to promote changes in family be</w:t>
      </w:r>
      <w:r w:rsidR="00EE1C10">
        <w:rPr>
          <w:rFonts w:ascii="Times New Roman" w:eastAsia="ヒラギノ角ゴ Pro W3" w:hAnsi="Times New Roman" w:cs="Times New Roman"/>
          <w:color w:val="000000"/>
          <w:sz w:val="24"/>
          <w:szCs w:val="24"/>
        </w:rPr>
        <w:t>havior and build social capital,</w:t>
      </w:r>
      <w:r w:rsidRPr="00D122B1">
        <w:rPr>
          <w:rFonts w:ascii="Times New Roman" w:eastAsia="ヒラギノ角ゴ Pro W3" w:hAnsi="Times New Roman" w:cs="Times New Roman"/>
          <w:color w:val="000000"/>
          <w:sz w:val="24"/>
          <w:szCs w:val="24"/>
        </w:rPr>
        <w:t xml:space="preserve"> </w:t>
      </w:r>
    </w:p>
    <w:p w:rsidR="00585F63" w:rsidRPr="00D122B1" w:rsidRDefault="00585F63" w:rsidP="002A7533">
      <w:pPr>
        <w:numPr>
          <w:ilvl w:val="0"/>
          <w:numId w:val="3"/>
        </w:numPr>
        <w:spacing w:after="0" w:line="480" w:lineRule="auto"/>
        <w:rPr>
          <w:rFonts w:ascii="Times New Roman" w:eastAsia="ヒラギノ角ゴ Pro W3" w:hAnsi="Times New Roman" w:cs="Times New Roman"/>
          <w:color w:val="000000"/>
          <w:sz w:val="24"/>
          <w:szCs w:val="24"/>
        </w:rPr>
      </w:pPr>
      <w:r w:rsidRPr="00D122B1">
        <w:rPr>
          <w:rFonts w:ascii="Times New Roman" w:eastAsia="ヒラギノ角ゴ Pro W3" w:hAnsi="Times New Roman" w:cs="Times New Roman"/>
          <w:i/>
          <w:color w:val="000000"/>
          <w:sz w:val="24"/>
          <w:szCs w:val="24"/>
        </w:rPr>
        <w:lastRenderedPageBreak/>
        <w:t>Shared goals and assessment</w:t>
      </w:r>
      <w:r w:rsidRPr="00D122B1">
        <w:rPr>
          <w:rFonts w:ascii="Times New Roman" w:eastAsia="ヒラギノ角ゴ Pro W3" w:hAnsi="Times New Roman" w:cs="Times New Roman"/>
          <w:color w:val="000000"/>
          <w:sz w:val="24"/>
          <w:szCs w:val="24"/>
        </w:rPr>
        <w:t xml:space="preserve"> of student readiness and proficiency as learning progresses; and, </w:t>
      </w:r>
    </w:p>
    <w:p w:rsidR="00585F63" w:rsidRPr="00D122B1" w:rsidRDefault="00585F63" w:rsidP="002A7533">
      <w:pPr>
        <w:numPr>
          <w:ilvl w:val="0"/>
          <w:numId w:val="3"/>
        </w:numPr>
        <w:spacing w:after="0" w:line="480" w:lineRule="auto"/>
        <w:rPr>
          <w:rFonts w:ascii="Times New Roman" w:eastAsia="ヒラギノ角ゴ Pro W3" w:hAnsi="Times New Roman" w:cs="Times New Roman"/>
          <w:color w:val="000000"/>
          <w:sz w:val="24"/>
          <w:szCs w:val="24"/>
        </w:rPr>
      </w:pPr>
      <w:r w:rsidRPr="00EE1C10">
        <w:rPr>
          <w:rFonts w:ascii="Times New Roman" w:eastAsia="ヒラギノ角ゴ Pro W3" w:hAnsi="Times New Roman" w:cs="Times New Roman"/>
          <w:i/>
          <w:color w:val="000000"/>
          <w:sz w:val="24"/>
          <w:szCs w:val="24"/>
        </w:rPr>
        <w:t>Communication and coordination among caregivers, educators, and families</w:t>
      </w:r>
      <w:r w:rsidRPr="00D122B1">
        <w:rPr>
          <w:rFonts w:ascii="Times New Roman" w:eastAsia="ヒラギノ角ゴ Pro W3" w:hAnsi="Times New Roman" w:cs="Times New Roman"/>
          <w:color w:val="000000"/>
          <w:sz w:val="24"/>
          <w:szCs w:val="24"/>
        </w:rPr>
        <w:t xml:space="preserve"> to support student learning (Grantmakers for Education, 2007; Graves, 2006; Kaurez, 2008; Reynolds, 2006).</w:t>
      </w:r>
    </w:p>
    <w:p w:rsidR="00BB5882" w:rsidRPr="00D122B1" w:rsidRDefault="009164A3" w:rsidP="00BB5882">
      <w:pPr>
        <w:spacing w:after="0" w:line="480" w:lineRule="auto"/>
        <w:ind w:firstLine="720"/>
        <w:rPr>
          <w:rFonts w:ascii="Times New Roman" w:eastAsia="ヒラギノ角ゴ Pro W3" w:hAnsi="Times New Roman" w:cs="Times New Roman"/>
          <w:color w:val="000000"/>
          <w:sz w:val="24"/>
          <w:szCs w:val="24"/>
        </w:rPr>
      </w:pPr>
      <w:r w:rsidRPr="00D122B1">
        <w:rPr>
          <w:rFonts w:ascii="Times New Roman" w:eastAsia="ヒラギノ角ゴ Pro W3" w:hAnsi="Times New Roman" w:cs="Times New Roman"/>
          <w:color w:val="000000"/>
          <w:sz w:val="24"/>
          <w:szCs w:val="24"/>
        </w:rPr>
        <w:t xml:space="preserve">In practice, an effective learning continuum is dependent on the continuity of experiences, which are subsequently dependent upon the nature and structure of the collaborative process (Kaurez, 2008). Continuity requires sequential access to coordinated programs and predictable experiences that support learning and development. To create this sequential experience, Kaurez (2008) asserts that early childhood and K-12 systems need to integrate both push-down and push-up efforts. Push-down refers to policies and practices in the K-12 system that the early learning community may learn and adapt for use within its classrooms. Similarly, push-up includes policies and practices from the early learning community that the K-12 system may adapt. </w:t>
      </w:r>
    </w:p>
    <w:p w:rsidR="00BB5882" w:rsidRPr="0098545A" w:rsidRDefault="00BB5882" w:rsidP="0098545A">
      <w:pPr>
        <w:spacing w:after="0" w:line="480" w:lineRule="auto"/>
        <w:rPr>
          <w:rFonts w:ascii="Times New Roman" w:eastAsia="ヒラギノ角ゴ Pro W3" w:hAnsi="Times New Roman" w:cs="Times New Roman"/>
          <w:b/>
          <w:color w:val="000000"/>
          <w:sz w:val="24"/>
          <w:szCs w:val="24"/>
        </w:rPr>
      </w:pPr>
      <w:r w:rsidRPr="0098545A">
        <w:rPr>
          <w:rFonts w:ascii="Times New Roman" w:eastAsia="ヒラギノ角ゴ Pro W3" w:hAnsi="Times New Roman" w:cs="Times New Roman"/>
          <w:b/>
          <w:color w:val="000000"/>
          <w:sz w:val="24"/>
          <w:szCs w:val="24"/>
        </w:rPr>
        <w:t>Chicago Child Parent Centers</w:t>
      </w:r>
    </w:p>
    <w:p w:rsidR="00AD449A" w:rsidRDefault="00AD449A" w:rsidP="00AD449A">
      <w:pPr>
        <w:autoSpaceDE w:val="0"/>
        <w:autoSpaceDN w:val="0"/>
        <w:adjustRightInd w:val="0"/>
        <w:spacing w:after="0" w:line="480" w:lineRule="auto"/>
        <w:ind w:firstLine="720"/>
        <w:rPr>
          <w:rFonts w:ascii="Times New Roman" w:hAnsi="Times New Roman" w:cs="Times New Roman"/>
          <w:sz w:val="24"/>
          <w:szCs w:val="24"/>
        </w:rPr>
      </w:pPr>
      <w:r w:rsidRPr="00D122B1">
        <w:rPr>
          <w:rFonts w:ascii="Times New Roman" w:hAnsi="Times New Roman" w:cs="Times New Roman"/>
          <w:sz w:val="24"/>
          <w:szCs w:val="24"/>
        </w:rPr>
        <w:t>In practice, one of the first programs to create a P</w:t>
      </w:r>
      <w:r w:rsidR="00856C40">
        <w:rPr>
          <w:rFonts w:ascii="Times New Roman" w:hAnsi="Times New Roman" w:cs="Times New Roman"/>
          <w:sz w:val="24"/>
          <w:szCs w:val="24"/>
        </w:rPr>
        <w:t>re</w:t>
      </w:r>
      <w:r w:rsidRPr="00D122B1">
        <w:rPr>
          <w:rFonts w:ascii="Times New Roman" w:hAnsi="Times New Roman" w:cs="Times New Roman"/>
          <w:sz w:val="24"/>
          <w:szCs w:val="24"/>
        </w:rPr>
        <w:t>K-3 system aligning early learning to grade 3 was the Chicago Child Parent Centers</w:t>
      </w:r>
      <w:r w:rsidR="00B11F01">
        <w:rPr>
          <w:rFonts w:ascii="Times New Roman" w:hAnsi="Times New Roman" w:cs="Times New Roman"/>
          <w:sz w:val="24"/>
          <w:szCs w:val="24"/>
        </w:rPr>
        <w:t xml:space="preserve"> (CPC)</w:t>
      </w:r>
      <w:r w:rsidRPr="00D122B1">
        <w:rPr>
          <w:rFonts w:ascii="Times New Roman" w:hAnsi="Times New Roman" w:cs="Times New Roman"/>
          <w:sz w:val="24"/>
          <w:szCs w:val="24"/>
        </w:rPr>
        <w:t xml:space="preserve">. </w:t>
      </w:r>
      <w:r w:rsidR="00585F63" w:rsidRPr="00D122B1">
        <w:rPr>
          <w:rFonts w:ascii="Times New Roman" w:hAnsi="Times New Roman" w:cs="Times New Roman"/>
          <w:sz w:val="24"/>
          <w:szCs w:val="24"/>
        </w:rPr>
        <w:t>After Head Start, CPC</w:t>
      </w:r>
      <w:r w:rsidR="00B11F01">
        <w:rPr>
          <w:rFonts w:ascii="Times New Roman" w:hAnsi="Times New Roman" w:cs="Times New Roman"/>
          <w:sz w:val="24"/>
          <w:szCs w:val="24"/>
        </w:rPr>
        <w:t>s are</w:t>
      </w:r>
      <w:r w:rsidR="00585F63" w:rsidRPr="00D122B1">
        <w:rPr>
          <w:rFonts w:ascii="Times New Roman" w:hAnsi="Times New Roman" w:cs="Times New Roman"/>
          <w:sz w:val="24"/>
          <w:szCs w:val="24"/>
        </w:rPr>
        <w:t xml:space="preserve"> the second oldest federally funded preschool program</w:t>
      </w:r>
      <w:r w:rsidR="00B11F01">
        <w:rPr>
          <w:rFonts w:ascii="Times New Roman" w:hAnsi="Times New Roman" w:cs="Times New Roman"/>
          <w:sz w:val="24"/>
          <w:szCs w:val="24"/>
        </w:rPr>
        <w:t>s</w:t>
      </w:r>
      <w:r w:rsidR="00585F63" w:rsidRPr="00D122B1">
        <w:rPr>
          <w:rFonts w:ascii="Times New Roman" w:hAnsi="Times New Roman" w:cs="Times New Roman"/>
          <w:sz w:val="24"/>
          <w:szCs w:val="24"/>
        </w:rPr>
        <w:t xml:space="preserve"> in the United States, with the oldest extended early childhood intervention program (</w:t>
      </w:r>
      <w:r w:rsidR="003E0475" w:rsidRPr="00D122B1">
        <w:rPr>
          <w:rFonts w:ascii="Times New Roman" w:hAnsi="Times New Roman" w:cs="Times New Roman"/>
          <w:sz w:val="24"/>
          <w:szCs w:val="24"/>
        </w:rPr>
        <w:t xml:space="preserve">Chicago Longitudinal Study </w:t>
      </w:r>
      <w:r w:rsidR="003E0475">
        <w:rPr>
          <w:rFonts w:ascii="Times New Roman" w:hAnsi="Times New Roman" w:cs="Times New Roman"/>
          <w:sz w:val="24"/>
          <w:szCs w:val="24"/>
        </w:rPr>
        <w:t>(</w:t>
      </w:r>
      <w:r w:rsidR="00585F63" w:rsidRPr="00D122B1">
        <w:rPr>
          <w:rFonts w:ascii="Times New Roman" w:hAnsi="Times New Roman" w:cs="Times New Roman"/>
          <w:sz w:val="24"/>
          <w:szCs w:val="24"/>
        </w:rPr>
        <w:t>CLS</w:t>
      </w:r>
      <w:r w:rsidR="003E0475">
        <w:rPr>
          <w:rFonts w:ascii="Times New Roman" w:hAnsi="Times New Roman" w:cs="Times New Roman"/>
          <w:sz w:val="24"/>
          <w:szCs w:val="24"/>
        </w:rPr>
        <w:t>)</w:t>
      </w:r>
      <w:r w:rsidR="00585F63" w:rsidRPr="00D122B1">
        <w:rPr>
          <w:rFonts w:ascii="Times New Roman" w:hAnsi="Times New Roman" w:cs="Times New Roman"/>
          <w:sz w:val="24"/>
          <w:szCs w:val="24"/>
        </w:rPr>
        <w:t xml:space="preserve">, 2011). </w:t>
      </w:r>
      <w:r w:rsidRPr="00D122B1">
        <w:rPr>
          <w:rFonts w:ascii="Times New Roman" w:hAnsi="Times New Roman" w:cs="Times New Roman"/>
          <w:sz w:val="24"/>
          <w:szCs w:val="24"/>
        </w:rPr>
        <w:t>In 1967,</w:t>
      </w:r>
      <w:r w:rsidR="00B11F01">
        <w:rPr>
          <w:rFonts w:ascii="Times New Roman" w:hAnsi="Times New Roman" w:cs="Times New Roman"/>
          <w:sz w:val="24"/>
          <w:szCs w:val="24"/>
        </w:rPr>
        <w:t xml:space="preserve"> the CPCs</w:t>
      </w:r>
      <w:r w:rsidR="00526FAE">
        <w:rPr>
          <w:rFonts w:ascii="Times New Roman" w:hAnsi="Times New Roman" w:cs="Times New Roman"/>
          <w:sz w:val="24"/>
          <w:szCs w:val="24"/>
        </w:rPr>
        <w:t xml:space="preserve"> </w:t>
      </w:r>
      <w:r w:rsidRPr="00D122B1">
        <w:rPr>
          <w:rFonts w:ascii="Times New Roman" w:hAnsi="Times New Roman" w:cs="Times New Roman"/>
          <w:sz w:val="24"/>
          <w:szCs w:val="24"/>
        </w:rPr>
        <w:t xml:space="preserve">were established in Chicago through the </w:t>
      </w:r>
      <w:r w:rsidR="00585F63" w:rsidRPr="00D122B1">
        <w:rPr>
          <w:rFonts w:ascii="Times New Roman" w:hAnsi="Times New Roman" w:cs="Times New Roman"/>
          <w:sz w:val="24"/>
          <w:szCs w:val="24"/>
        </w:rPr>
        <w:t>use</w:t>
      </w:r>
      <w:r w:rsidRPr="00D122B1">
        <w:rPr>
          <w:rFonts w:ascii="Times New Roman" w:hAnsi="Times New Roman" w:cs="Times New Roman"/>
          <w:sz w:val="24"/>
          <w:szCs w:val="24"/>
        </w:rPr>
        <w:t xml:space="preserve"> of Title I funding as an effort to improve student attendance and achievement in the Chicago Public Schools (</w:t>
      </w:r>
      <w:r w:rsidR="003E0475">
        <w:rPr>
          <w:rFonts w:ascii="Times New Roman" w:hAnsi="Times New Roman" w:cs="Times New Roman"/>
          <w:sz w:val="24"/>
          <w:szCs w:val="24"/>
        </w:rPr>
        <w:t>CLS</w:t>
      </w:r>
      <w:r w:rsidRPr="00D122B1">
        <w:rPr>
          <w:rFonts w:ascii="Times New Roman" w:hAnsi="Times New Roman" w:cs="Times New Roman"/>
          <w:sz w:val="24"/>
          <w:szCs w:val="24"/>
        </w:rPr>
        <w:t xml:space="preserve">, 2011). </w:t>
      </w:r>
      <w:r w:rsidR="00866F1F" w:rsidRPr="00D122B1">
        <w:rPr>
          <w:rFonts w:ascii="Times New Roman" w:hAnsi="Times New Roman" w:cs="Times New Roman"/>
          <w:sz w:val="24"/>
          <w:szCs w:val="24"/>
        </w:rPr>
        <w:t>CPCs, which offer</w:t>
      </w:r>
      <w:r w:rsidRPr="00D122B1">
        <w:rPr>
          <w:rFonts w:ascii="Times New Roman" w:hAnsi="Times New Roman" w:cs="Times New Roman"/>
          <w:sz w:val="24"/>
          <w:szCs w:val="24"/>
        </w:rPr>
        <w:t xml:space="preserve"> comprehensive educational and family-support services to economically disadvantaged children from preschool to early elementary school</w:t>
      </w:r>
      <w:r w:rsidR="00866F1F" w:rsidRPr="00D122B1">
        <w:rPr>
          <w:rFonts w:ascii="Times New Roman" w:hAnsi="Times New Roman" w:cs="Times New Roman"/>
          <w:sz w:val="24"/>
          <w:szCs w:val="24"/>
        </w:rPr>
        <w:t xml:space="preserve">, </w:t>
      </w:r>
      <w:r w:rsidRPr="00D122B1">
        <w:rPr>
          <w:rFonts w:ascii="Times New Roman" w:hAnsi="Times New Roman" w:cs="Times New Roman"/>
          <w:sz w:val="24"/>
          <w:szCs w:val="24"/>
        </w:rPr>
        <w:t xml:space="preserve">contain five features, including early intervention, </w:t>
      </w:r>
      <w:r w:rsidRPr="00D122B1">
        <w:rPr>
          <w:rFonts w:ascii="Times New Roman" w:hAnsi="Times New Roman" w:cs="Times New Roman"/>
          <w:sz w:val="24"/>
          <w:szCs w:val="24"/>
        </w:rPr>
        <w:lastRenderedPageBreak/>
        <w:t>parent involvement, structured language/basic skills learning approach, health and social services, and program continuity between the preschool years and early elementary years (</w:t>
      </w:r>
      <w:r w:rsidRPr="00526FAE">
        <w:rPr>
          <w:rFonts w:ascii="Times New Roman" w:hAnsi="Times New Roman" w:cs="Times New Roman"/>
          <w:sz w:val="24"/>
          <w:szCs w:val="24"/>
        </w:rPr>
        <w:t>Reynolds, 2010)</w:t>
      </w:r>
      <w:r w:rsidR="00790C90">
        <w:rPr>
          <w:rFonts w:ascii="Times New Roman" w:hAnsi="Times New Roman" w:cs="Times New Roman"/>
          <w:sz w:val="24"/>
          <w:szCs w:val="24"/>
        </w:rPr>
        <w:t xml:space="preserve"> (see F</w:t>
      </w:r>
      <w:r w:rsidR="00866F1F" w:rsidRPr="00526FAE">
        <w:rPr>
          <w:rFonts w:ascii="Times New Roman" w:hAnsi="Times New Roman" w:cs="Times New Roman"/>
          <w:sz w:val="24"/>
          <w:szCs w:val="24"/>
        </w:rPr>
        <w:t>igure</w:t>
      </w:r>
      <w:r w:rsidR="00526FAE" w:rsidRPr="00526FAE">
        <w:rPr>
          <w:rFonts w:ascii="Times New Roman" w:hAnsi="Times New Roman" w:cs="Times New Roman"/>
          <w:sz w:val="24"/>
          <w:szCs w:val="24"/>
        </w:rPr>
        <w:t xml:space="preserve"> 1</w:t>
      </w:r>
      <w:r w:rsidR="00866F1F" w:rsidRPr="00526FAE">
        <w:rPr>
          <w:rFonts w:ascii="Times New Roman" w:hAnsi="Times New Roman" w:cs="Times New Roman"/>
          <w:sz w:val="24"/>
          <w:szCs w:val="24"/>
        </w:rPr>
        <w:t>)</w:t>
      </w:r>
      <w:r w:rsidRPr="00526FAE">
        <w:rPr>
          <w:rFonts w:ascii="Times New Roman" w:hAnsi="Times New Roman" w:cs="Times New Roman"/>
          <w:sz w:val="24"/>
          <w:szCs w:val="24"/>
        </w:rPr>
        <w:t xml:space="preserve">. </w:t>
      </w:r>
    </w:p>
    <w:p w:rsidR="00530722" w:rsidRPr="00D122B1" w:rsidRDefault="00526FAE" w:rsidP="00790C90">
      <w:pPr>
        <w:rPr>
          <w:rFonts w:ascii="Times New Roman" w:eastAsia="Calibri" w:hAnsi="Times New Roman" w:cs="Times New Roman"/>
          <w:noProof/>
          <w:sz w:val="24"/>
          <w:szCs w:val="24"/>
        </w:rPr>
      </w:pPr>
      <w:r w:rsidRPr="00526FAE">
        <w:rPr>
          <w:rFonts w:ascii="Times New Roman" w:eastAsia="Calibri" w:hAnsi="Times New Roman" w:cs="Times New Roman"/>
          <w:noProof/>
          <w:sz w:val="24"/>
          <w:szCs w:val="24"/>
        </w:rPr>
        <w:t>Figure 1</w:t>
      </w:r>
      <w:r w:rsidR="00530722" w:rsidRPr="00526FAE">
        <w:rPr>
          <w:rFonts w:ascii="Times New Roman" w:eastAsia="Calibri" w:hAnsi="Times New Roman" w:cs="Times New Roman"/>
          <w:noProof/>
          <w:sz w:val="24"/>
          <w:szCs w:val="24"/>
        </w:rPr>
        <w:t>. Child-Parent Center Program (Foundation for Child Development, 2006)</w:t>
      </w:r>
    </w:p>
    <w:p w:rsidR="00595095" w:rsidRPr="00D122B1" w:rsidRDefault="00C1056A" w:rsidP="000C70E3">
      <w:pPr>
        <w:jc w:val="center"/>
        <w:rPr>
          <w:rFonts w:ascii="Times New Roman" w:eastAsia="Calibri" w:hAnsi="Times New Roman" w:cs="Times New Roman"/>
          <w:noProof/>
          <w:sz w:val="24"/>
          <w:szCs w:val="24"/>
        </w:rPr>
      </w:pPr>
      <w:r w:rsidRPr="00D122B1">
        <w:rPr>
          <w:rFonts w:ascii="Times New Roman" w:eastAsia="Calibri" w:hAnsi="Times New Roman" w:cs="Times New Roman"/>
          <w:noProof/>
          <w:sz w:val="24"/>
          <w:szCs w:val="24"/>
        </w:rPr>
        <w:drawing>
          <wp:inline distT="0" distB="0" distL="0" distR="0">
            <wp:extent cx="5629275" cy="2724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24174" b="6855"/>
                    <a:stretch/>
                  </pic:blipFill>
                  <pic:spPr bwMode="auto">
                    <a:xfrm>
                      <a:off x="0" y="0"/>
                      <a:ext cx="5633020" cy="2725962"/>
                    </a:xfrm>
                    <a:prstGeom prst="rect">
                      <a:avLst/>
                    </a:prstGeom>
                    <a:noFill/>
                    <a:ln>
                      <a:noFill/>
                    </a:ln>
                    <a:extLst>
                      <a:ext uri="{53640926-AAD7-44D8-BBD7-CCE9431645EC}">
                        <a14:shadowObscured xmlns:a14="http://schemas.microsoft.com/office/drawing/2010/main"/>
                      </a:ext>
                    </a:extLst>
                  </pic:spPr>
                </pic:pic>
              </a:graphicData>
            </a:graphic>
          </wp:inline>
        </w:drawing>
      </w:r>
      <w:r w:rsidR="00BA06FC">
        <w:rPr>
          <w:rFonts w:ascii="Times New Roman" w:eastAsia="Calibri" w:hAnsi="Times New Roman" w:cs="Times New Roman"/>
          <w:noProof/>
          <w:sz w:val="24"/>
          <w:szCs w:val="24"/>
        </w:rPr>
        <w:t xml:space="preserve">          </w:t>
      </w:r>
    </w:p>
    <w:p w:rsidR="0067102D" w:rsidRPr="00D122B1" w:rsidRDefault="0067102D" w:rsidP="0067102D">
      <w:pPr>
        <w:spacing w:after="0" w:line="480" w:lineRule="auto"/>
        <w:ind w:firstLine="720"/>
        <w:rPr>
          <w:rFonts w:ascii="Times New Roman" w:hAnsi="Times New Roman" w:cs="Times New Roman"/>
          <w:sz w:val="24"/>
          <w:szCs w:val="24"/>
        </w:rPr>
      </w:pPr>
      <w:r w:rsidRPr="00D122B1">
        <w:rPr>
          <w:rFonts w:ascii="Times New Roman" w:hAnsi="Times New Roman" w:cs="Times New Roman"/>
          <w:sz w:val="24"/>
          <w:szCs w:val="24"/>
        </w:rPr>
        <w:t>Research on the effectiveness of PreK-3 initiatives show</w:t>
      </w:r>
      <w:r w:rsidR="00506AAA">
        <w:rPr>
          <w:rFonts w:ascii="Times New Roman" w:hAnsi="Times New Roman" w:cs="Times New Roman"/>
          <w:sz w:val="24"/>
          <w:szCs w:val="24"/>
        </w:rPr>
        <w:t>s</w:t>
      </w:r>
      <w:r w:rsidRPr="00D122B1">
        <w:rPr>
          <w:rFonts w:ascii="Times New Roman" w:hAnsi="Times New Roman" w:cs="Times New Roman"/>
          <w:sz w:val="24"/>
          <w:szCs w:val="24"/>
        </w:rPr>
        <w:t xml:space="preserve"> evidence that when done right as a sustained early </w:t>
      </w:r>
      <w:r w:rsidRPr="001F455F">
        <w:rPr>
          <w:rFonts w:ascii="Times New Roman" w:hAnsi="Times New Roman" w:cs="Times New Roman"/>
          <w:sz w:val="24"/>
          <w:szCs w:val="24"/>
        </w:rPr>
        <w:t xml:space="preserve">intervention </w:t>
      </w:r>
      <w:r w:rsidR="000E6479" w:rsidRPr="001F455F">
        <w:rPr>
          <w:rFonts w:ascii="Times New Roman" w:hAnsi="Times New Roman" w:cs="Times New Roman"/>
          <w:sz w:val="24"/>
          <w:szCs w:val="24"/>
        </w:rPr>
        <w:t>model</w:t>
      </w:r>
      <w:r w:rsidRPr="001F455F">
        <w:rPr>
          <w:rFonts w:ascii="Times New Roman" w:hAnsi="Times New Roman" w:cs="Times New Roman"/>
          <w:sz w:val="24"/>
          <w:szCs w:val="24"/>
        </w:rPr>
        <w:t xml:space="preserve"> the short</w:t>
      </w:r>
      <w:r w:rsidRPr="00D122B1">
        <w:rPr>
          <w:rFonts w:ascii="Times New Roman" w:hAnsi="Times New Roman" w:cs="Times New Roman"/>
          <w:sz w:val="24"/>
          <w:szCs w:val="24"/>
        </w:rPr>
        <w:t xml:space="preserve"> and long-term benefits outweigh the costs.  Through the results of the Chicago Longitudinal Study on the Child Parent Center program</w:t>
      </w:r>
      <w:r w:rsidR="00E078B9">
        <w:rPr>
          <w:rFonts w:ascii="Times New Roman" w:hAnsi="Times New Roman" w:cs="Times New Roman"/>
          <w:sz w:val="24"/>
          <w:szCs w:val="24"/>
        </w:rPr>
        <w:t xml:space="preserve"> that analyzed the long-term outcomes for children who participated in CPCs as children</w:t>
      </w:r>
      <w:r w:rsidRPr="00D122B1">
        <w:rPr>
          <w:rFonts w:ascii="Times New Roman" w:hAnsi="Times New Roman" w:cs="Times New Roman"/>
          <w:sz w:val="24"/>
          <w:szCs w:val="24"/>
        </w:rPr>
        <w:t>, Reynolds, Temple, White,</w:t>
      </w:r>
      <w:r w:rsidR="00E078B9">
        <w:rPr>
          <w:rFonts w:ascii="Times New Roman" w:hAnsi="Times New Roman" w:cs="Times New Roman"/>
          <w:sz w:val="24"/>
          <w:szCs w:val="24"/>
        </w:rPr>
        <w:t xml:space="preserve"> and Ou (2011) found that</w:t>
      </w:r>
      <w:r w:rsidRPr="00D122B1">
        <w:rPr>
          <w:rFonts w:ascii="Times New Roman" w:hAnsi="Times New Roman" w:cs="Times New Roman"/>
          <w:sz w:val="24"/>
          <w:szCs w:val="24"/>
        </w:rPr>
        <w:t xml:space="preserve"> the economic gains of “extended service programs” (PreK-3) </w:t>
      </w:r>
      <w:r w:rsidR="00F323C0">
        <w:rPr>
          <w:rFonts w:ascii="Times New Roman" w:hAnsi="Times New Roman" w:cs="Times New Roman"/>
          <w:sz w:val="24"/>
          <w:szCs w:val="24"/>
        </w:rPr>
        <w:t xml:space="preserve">showed </w:t>
      </w:r>
      <w:r w:rsidRPr="00D122B1">
        <w:rPr>
          <w:rFonts w:ascii="Times New Roman" w:hAnsi="Times New Roman" w:cs="Times New Roman"/>
          <w:sz w:val="24"/>
          <w:szCs w:val="24"/>
        </w:rPr>
        <w:t xml:space="preserve">a societal return of $8.24 (18% annual return) </w:t>
      </w:r>
      <w:r w:rsidR="00E078B9">
        <w:rPr>
          <w:rFonts w:ascii="Times New Roman" w:hAnsi="Times New Roman" w:cs="Times New Roman"/>
          <w:sz w:val="24"/>
          <w:szCs w:val="24"/>
        </w:rPr>
        <w:t xml:space="preserve">for every $1 spent </w:t>
      </w:r>
      <w:r w:rsidRPr="00D122B1">
        <w:rPr>
          <w:rFonts w:ascii="Times New Roman" w:hAnsi="Times New Roman" w:cs="Times New Roman"/>
          <w:sz w:val="24"/>
          <w:szCs w:val="24"/>
        </w:rPr>
        <w:t xml:space="preserve">based on increased earnings and tax revenues and decreased funding to </w:t>
      </w:r>
      <w:r w:rsidR="00E078B9">
        <w:rPr>
          <w:rFonts w:ascii="Times New Roman" w:hAnsi="Times New Roman" w:cs="Times New Roman"/>
          <w:sz w:val="24"/>
          <w:szCs w:val="24"/>
        </w:rPr>
        <w:t xml:space="preserve">the </w:t>
      </w:r>
      <w:r w:rsidRPr="00D122B1">
        <w:rPr>
          <w:rFonts w:ascii="Times New Roman" w:hAnsi="Times New Roman" w:cs="Times New Roman"/>
          <w:sz w:val="24"/>
          <w:szCs w:val="24"/>
        </w:rPr>
        <w:t>criminal justice system</w:t>
      </w:r>
      <w:r w:rsidR="00E078B9">
        <w:rPr>
          <w:rFonts w:ascii="Times New Roman" w:hAnsi="Times New Roman" w:cs="Times New Roman"/>
          <w:sz w:val="24"/>
          <w:szCs w:val="24"/>
        </w:rPr>
        <w:t xml:space="preserve">. </w:t>
      </w:r>
    </w:p>
    <w:p w:rsidR="00EB4C69" w:rsidRPr="00D122B1" w:rsidRDefault="00866F1F" w:rsidP="00EB4C69">
      <w:pPr>
        <w:autoSpaceDE w:val="0"/>
        <w:autoSpaceDN w:val="0"/>
        <w:adjustRightInd w:val="0"/>
        <w:spacing w:after="0" w:line="480" w:lineRule="auto"/>
        <w:ind w:firstLine="720"/>
        <w:rPr>
          <w:rFonts w:ascii="Times New Roman" w:eastAsia="Calibri" w:hAnsi="Times New Roman" w:cs="Times New Roman"/>
          <w:sz w:val="24"/>
          <w:szCs w:val="24"/>
        </w:rPr>
      </w:pPr>
      <w:r w:rsidRPr="00D122B1">
        <w:rPr>
          <w:rFonts w:ascii="Times New Roman" w:hAnsi="Times New Roman" w:cs="Times New Roman"/>
          <w:sz w:val="24"/>
          <w:szCs w:val="24"/>
        </w:rPr>
        <w:t xml:space="preserve">Although there is much data to evidence that the CPC model works, </w:t>
      </w:r>
      <w:r w:rsidR="00FE1E59" w:rsidRPr="00D122B1">
        <w:rPr>
          <w:rFonts w:ascii="Times New Roman" w:hAnsi="Times New Roman" w:cs="Times New Roman"/>
          <w:sz w:val="24"/>
          <w:szCs w:val="24"/>
        </w:rPr>
        <w:t xml:space="preserve">to date there are 10 CPCs in operation in CPS, scaled back from the 25 CPCs in place in the district 1975. </w:t>
      </w:r>
      <w:r w:rsidR="00EB4C69" w:rsidRPr="00D122B1">
        <w:rPr>
          <w:rFonts w:ascii="Times New Roman" w:hAnsi="Times New Roman" w:cs="Times New Roman"/>
          <w:sz w:val="24"/>
          <w:szCs w:val="24"/>
        </w:rPr>
        <w:t xml:space="preserve">Cuts in CPC sites can be attributed to shifting priorities in funding and changing demographics of the neighborhoods served by CPCs. Since CPCs were funded with Title 1 funds, the program was </w:t>
      </w:r>
      <w:r w:rsidR="00EB4C69" w:rsidRPr="00D122B1">
        <w:rPr>
          <w:rFonts w:ascii="Times New Roman" w:hAnsi="Times New Roman" w:cs="Times New Roman"/>
          <w:color w:val="000000"/>
          <w:sz w:val="24"/>
          <w:szCs w:val="24"/>
        </w:rPr>
        <w:lastRenderedPageBreak/>
        <w:t>structured to be available to any family in a Title I district. With changing neighborhood demographics, middle income families were also enrolling their children in CPCs.</w:t>
      </w:r>
      <w:r w:rsidR="0047027E" w:rsidRPr="00D122B1">
        <w:rPr>
          <w:rFonts w:ascii="Times New Roman" w:eastAsia="Calibri" w:hAnsi="Times New Roman" w:cs="Times New Roman"/>
          <w:sz w:val="24"/>
          <w:szCs w:val="24"/>
        </w:rPr>
        <w:t xml:space="preserve"> Children enrolled in CPCs we</w:t>
      </w:r>
      <w:r w:rsidR="00CA65A0">
        <w:rPr>
          <w:rFonts w:ascii="Times New Roman" w:eastAsia="Calibri" w:hAnsi="Times New Roman" w:cs="Times New Roman"/>
          <w:sz w:val="24"/>
          <w:szCs w:val="24"/>
        </w:rPr>
        <w:t>re transferred to othe</w:t>
      </w:r>
      <w:r w:rsidR="00905C87">
        <w:rPr>
          <w:rFonts w:ascii="Times New Roman" w:eastAsia="Calibri" w:hAnsi="Times New Roman" w:cs="Times New Roman"/>
          <w:sz w:val="24"/>
          <w:szCs w:val="24"/>
        </w:rPr>
        <w:t>r</w:t>
      </w:r>
      <w:r w:rsidR="0047027E" w:rsidRPr="00D122B1">
        <w:rPr>
          <w:rFonts w:ascii="Times New Roman" w:eastAsia="Calibri" w:hAnsi="Times New Roman" w:cs="Times New Roman"/>
          <w:sz w:val="24"/>
          <w:szCs w:val="24"/>
        </w:rPr>
        <w:t xml:space="preserve"> early childhood programs </w:t>
      </w:r>
      <w:r w:rsidR="00CA65A0">
        <w:rPr>
          <w:rFonts w:ascii="Times New Roman" w:eastAsia="Calibri" w:hAnsi="Times New Roman" w:cs="Times New Roman"/>
          <w:sz w:val="24"/>
          <w:szCs w:val="24"/>
        </w:rPr>
        <w:t xml:space="preserve">in the district </w:t>
      </w:r>
      <w:r w:rsidR="0047027E" w:rsidRPr="00D122B1">
        <w:rPr>
          <w:rFonts w:ascii="Times New Roman" w:eastAsia="Calibri" w:hAnsi="Times New Roman" w:cs="Times New Roman"/>
          <w:sz w:val="24"/>
          <w:szCs w:val="24"/>
        </w:rPr>
        <w:t xml:space="preserve">when the CPCs were closed; however, that eliminated their access to the articulated services and academic support from PreK-grade 3 offered by the CPCs. </w:t>
      </w:r>
      <w:r w:rsidR="00FB5AA8" w:rsidRPr="00D122B1">
        <w:rPr>
          <w:rFonts w:ascii="Times New Roman" w:eastAsia="Calibri" w:hAnsi="Times New Roman" w:cs="Times New Roman"/>
          <w:sz w:val="24"/>
          <w:szCs w:val="24"/>
        </w:rPr>
        <w:t xml:space="preserve">Beginning in January 2012, the University of Minnesota was awarded an Investing in Innovation (i3) grant to expand the CPC model </w:t>
      </w:r>
      <w:r w:rsidR="00AD5074" w:rsidRPr="00D122B1">
        <w:rPr>
          <w:rFonts w:ascii="Times New Roman" w:eastAsia="Calibri" w:hAnsi="Times New Roman" w:cs="Times New Roman"/>
          <w:sz w:val="24"/>
          <w:szCs w:val="24"/>
        </w:rPr>
        <w:t xml:space="preserve">in Chicago (15 additional sites) and </w:t>
      </w:r>
      <w:r w:rsidR="00FB5AA8" w:rsidRPr="00D122B1">
        <w:rPr>
          <w:rFonts w:ascii="Times New Roman" w:eastAsia="Calibri" w:hAnsi="Times New Roman" w:cs="Times New Roman"/>
          <w:sz w:val="24"/>
          <w:szCs w:val="24"/>
        </w:rPr>
        <w:t>to fiv</w:t>
      </w:r>
      <w:r w:rsidR="00AD5074" w:rsidRPr="00D122B1">
        <w:rPr>
          <w:rFonts w:ascii="Times New Roman" w:eastAsia="Calibri" w:hAnsi="Times New Roman" w:cs="Times New Roman"/>
          <w:sz w:val="24"/>
          <w:szCs w:val="24"/>
        </w:rPr>
        <w:t>e additional districts (</w:t>
      </w:r>
      <w:r w:rsidR="00AD5074" w:rsidRPr="00D122B1">
        <w:rPr>
          <w:rStyle w:val="Emphasis"/>
          <w:rFonts w:ascii="Times New Roman" w:hAnsi="Times New Roman" w:cs="Times New Roman"/>
          <w:i w:val="0"/>
          <w:sz w:val="24"/>
          <w:szCs w:val="24"/>
        </w:rPr>
        <w:t>Evanston</w:t>
      </w:r>
      <w:r w:rsidR="00AD5074" w:rsidRPr="00D122B1">
        <w:rPr>
          <w:rStyle w:val="st"/>
          <w:rFonts w:ascii="Times New Roman" w:hAnsi="Times New Roman" w:cs="Times New Roman"/>
          <w:i/>
          <w:sz w:val="24"/>
          <w:szCs w:val="24"/>
        </w:rPr>
        <w:t>/</w:t>
      </w:r>
      <w:r w:rsidR="00AD5074" w:rsidRPr="00D122B1">
        <w:rPr>
          <w:rStyle w:val="st"/>
          <w:rFonts w:ascii="Times New Roman" w:hAnsi="Times New Roman" w:cs="Times New Roman"/>
          <w:sz w:val="24"/>
          <w:szCs w:val="24"/>
        </w:rPr>
        <w:t>Skokie</w:t>
      </w:r>
      <w:r w:rsidR="00AD5074" w:rsidRPr="00D122B1">
        <w:rPr>
          <w:rStyle w:val="st"/>
          <w:rFonts w:ascii="Times New Roman" w:hAnsi="Times New Roman" w:cs="Times New Roman"/>
          <w:i/>
          <w:sz w:val="24"/>
          <w:szCs w:val="24"/>
        </w:rPr>
        <w:t xml:space="preserve"> </w:t>
      </w:r>
      <w:r w:rsidR="00AD5074" w:rsidRPr="00D122B1">
        <w:rPr>
          <w:rStyle w:val="Emphasis"/>
          <w:rFonts w:ascii="Times New Roman" w:hAnsi="Times New Roman" w:cs="Times New Roman"/>
          <w:i w:val="0"/>
          <w:sz w:val="24"/>
          <w:szCs w:val="24"/>
        </w:rPr>
        <w:t>School District</w:t>
      </w:r>
      <w:r w:rsidR="00AD5074" w:rsidRPr="00D122B1">
        <w:rPr>
          <w:rStyle w:val="st"/>
          <w:rFonts w:ascii="Times New Roman" w:hAnsi="Times New Roman" w:cs="Times New Roman"/>
          <w:i/>
          <w:sz w:val="24"/>
          <w:szCs w:val="24"/>
        </w:rPr>
        <w:t xml:space="preserve"> </w:t>
      </w:r>
      <w:r w:rsidR="00AD5074" w:rsidRPr="00D122B1">
        <w:rPr>
          <w:rStyle w:val="st"/>
          <w:rFonts w:ascii="Times New Roman" w:hAnsi="Times New Roman" w:cs="Times New Roman"/>
          <w:sz w:val="24"/>
          <w:szCs w:val="24"/>
        </w:rPr>
        <w:t>65</w:t>
      </w:r>
      <w:r w:rsidR="00AD5074" w:rsidRPr="00D122B1">
        <w:rPr>
          <w:rStyle w:val="st"/>
          <w:rFonts w:ascii="Times New Roman" w:hAnsi="Times New Roman" w:cs="Times New Roman"/>
          <w:i/>
          <w:sz w:val="24"/>
          <w:szCs w:val="24"/>
        </w:rPr>
        <w:t>,</w:t>
      </w:r>
      <w:r w:rsidR="00AD5074" w:rsidRPr="00D122B1">
        <w:rPr>
          <w:rStyle w:val="st"/>
          <w:rFonts w:ascii="Times New Roman" w:hAnsi="Times New Roman" w:cs="Times New Roman"/>
          <w:sz w:val="24"/>
          <w:szCs w:val="24"/>
        </w:rPr>
        <w:t xml:space="preserve"> McLean County 5 School District, Milwaukee Public Schools, Saint Paul Public Schools, and Virginia Minnesota Public Schools) in three states (Illinois, Minnesota, and Wisconsin). </w:t>
      </w:r>
    </w:p>
    <w:p w:rsidR="00AD449A" w:rsidRPr="00D122B1" w:rsidRDefault="00AD449A" w:rsidP="00EB4C69">
      <w:pPr>
        <w:autoSpaceDE w:val="0"/>
        <w:autoSpaceDN w:val="0"/>
        <w:adjustRightInd w:val="0"/>
        <w:spacing w:after="0" w:line="480" w:lineRule="auto"/>
        <w:ind w:firstLine="720"/>
        <w:rPr>
          <w:rFonts w:ascii="Times New Roman" w:eastAsia="Calibri" w:hAnsi="Times New Roman" w:cs="Times New Roman"/>
          <w:sz w:val="24"/>
          <w:szCs w:val="24"/>
        </w:rPr>
      </w:pPr>
      <w:r w:rsidRPr="00D122B1">
        <w:rPr>
          <w:rFonts w:ascii="Times New Roman" w:eastAsia="Calibri" w:hAnsi="Times New Roman" w:cs="Times New Roman"/>
          <w:sz w:val="24"/>
          <w:szCs w:val="24"/>
        </w:rPr>
        <w:t xml:space="preserve">Private funders, such as the McCormick Foundation, Kellogg Foundation, and Foundation for Child Development, have </w:t>
      </w:r>
      <w:r w:rsidR="0094061A" w:rsidRPr="00D122B1">
        <w:rPr>
          <w:rFonts w:ascii="Times New Roman" w:eastAsia="Calibri" w:hAnsi="Times New Roman" w:cs="Times New Roman"/>
          <w:sz w:val="24"/>
          <w:szCs w:val="24"/>
        </w:rPr>
        <w:t xml:space="preserve">also </w:t>
      </w:r>
      <w:r w:rsidRPr="00D122B1">
        <w:rPr>
          <w:rFonts w:ascii="Times New Roman" w:eastAsia="Calibri" w:hAnsi="Times New Roman" w:cs="Times New Roman"/>
          <w:sz w:val="24"/>
          <w:szCs w:val="24"/>
        </w:rPr>
        <w:t>dedicated resources to support research and implementation to P</w:t>
      </w:r>
      <w:r w:rsidR="00856C40">
        <w:rPr>
          <w:rFonts w:ascii="Times New Roman" w:eastAsia="Calibri" w:hAnsi="Times New Roman" w:cs="Times New Roman"/>
          <w:sz w:val="24"/>
          <w:szCs w:val="24"/>
        </w:rPr>
        <w:t>re</w:t>
      </w:r>
      <w:r w:rsidRPr="00D122B1">
        <w:rPr>
          <w:rFonts w:ascii="Times New Roman" w:eastAsia="Calibri" w:hAnsi="Times New Roman" w:cs="Times New Roman"/>
          <w:sz w:val="24"/>
          <w:szCs w:val="24"/>
        </w:rPr>
        <w:t>K-3 initiatives at the state and local levels. Two examples of local P</w:t>
      </w:r>
      <w:r w:rsidR="00856C40">
        <w:rPr>
          <w:rFonts w:ascii="Times New Roman" w:eastAsia="Calibri" w:hAnsi="Times New Roman" w:cs="Times New Roman"/>
          <w:sz w:val="24"/>
          <w:szCs w:val="24"/>
        </w:rPr>
        <w:t>re</w:t>
      </w:r>
      <w:r w:rsidRPr="00D122B1">
        <w:rPr>
          <w:rFonts w:ascii="Times New Roman" w:eastAsia="Calibri" w:hAnsi="Times New Roman" w:cs="Times New Roman"/>
          <w:sz w:val="24"/>
          <w:szCs w:val="24"/>
        </w:rPr>
        <w:t xml:space="preserve">K-3 type initiatives funded by private funders </w:t>
      </w:r>
      <w:r w:rsidR="001F455F">
        <w:rPr>
          <w:rFonts w:ascii="Times New Roman" w:eastAsia="Calibri" w:hAnsi="Times New Roman" w:cs="Times New Roman"/>
          <w:sz w:val="24"/>
          <w:szCs w:val="24"/>
        </w:rPr>
        <w:t>are the</w:t>
      </w:r>
      <w:r w:rsidRPr="00D122B1">
        <w:rPr>
          <w:rFonts w:ascii="Times New Roman" w:eastAsia="Calibri" w:hAnsi="Times New Roman" w:cs="Times New Roman"/>
          <w:sz w:val="24"/>
          <w:szCs w:val="24"/>
        </w:rPr>
        <w:t xml:space="preserve"> Birth to Eight Project at the </w:t>
      </w:r>
      <w:r w:rsidRPr="00D122B1">
        <w:rPr>
          <w:rFonts w:ascii="Times New Roman" w:hAnsi="Times New Roman" w:cs="Times New Roman"/>
          <w:sz w:val="24"/>
          <w:szCs w:val="24"/>
        </w:rPr>
        <w:t>University of Chicago Urban Education Institute and Ounce of Prevention Fund (EDUCARE) and Erikson I</w:t>
      </w:r>
      <w:r w:rsidR="003E0475">
        <w:rPr>
          <w:rFonts w:ascii="Times New Roman" w:hAnsi="Times New Roman" w:cs="Times New Roman"/>
          <w:sz w:val="24"/>
          <w:szCs w:val="24"/>
        </w:rPr>
        <w:t xml:space="preserve">nstitute New Schools Initiative. </w:t>
      </w:r>
      <w:r w:rsidRPr="00D122B1">
        <w:rPr>
          <w:rFonts w:ascii="Times New Roman" w:eastAsia="Calibri" w:hAnsi="Times New Roman" w:cs="Times New Roman"/>
          <w:sz w:val="24"/>
          <w:szCs w:val="24"/>
        </w:rPr>
        <w:t xml:space="preserve">Another notable example includes the Kellogg-funded SPARK program. </w:t>
      </w:r>
    </w:p>
    <w:p w:rsidR="00AD449A" w:rsidRPr="00D122B1" w:rsidRDefault="0094061A" w:rsidP="00AD449A">
      <w:pPr>
        <w:spacing w:after="0" w:line="480" w:lineRule="auto"/>
        <w:ind w:firstLine="720"/>
        <w:rPr>
          <w:rFonts w:ascii="Times New Roman" w:hAnsi="Times New Roman" w:cs="Times New Roman"/>
          <w:sz w:val="24"/>
          <w:szCs w:val="24"/>
        </w:rPr>
      </w:pPr>
      <w:r w:rsidRPr="00D122B1">
        <w:rPr>
          <w:rFonts w:ascii="Times New Roman" w:hAnsi="Times New Roman" w:cs="Times New Roman"/>
          <w:sz w:val="24"/>
          <w:szCs w:val="24"/>
        </w:rPr>
        <w:t>Through the</w:t>
      </w:r>
      <w:r w:rsidR="00AD449A" w:rsidRPr="00D122B1">
        <w:rPr>
          <w:rFonts w:ascii="Times New Roman" w:hAnsi="Times New Roman" w:cs="Times New Roman"/>
          <w:sz w:val="24"/>
          <w:szCs w:val="24"/>
        </w:rPr>
        <w:t xml:space="preserve"> Supporting Partnerships to Assure Ready Kids (SPARK) program, the W.K. Kellogg Foundation funded eight states (</w:t>
      </w:r>
      <w:r w:rsidR="00FE1E59" w:rsidRPr="00D122B1">
        <w:rPr>
          <w:rFonts w:ascii="Times New Roman" w:hAnsi="Times New Roman" w:cs="Times New Roman"/>
          <w:sz w:val="24"/>
          <w:szCs w:val="24"/>
        </w:rPr>
        <w:t>Florida, Georgia, Hawaii, Mississippi, New Mexico, North Carolina, Ohio, and the District of Columbia</w:t>
      </w:r>
      <w:r w:rsidR="00AD449A" w:rsidRPr="00D122B1">
        <w:rPr>
          <w:rFonts w:ascii="Times New Roman" w:hAnsi="Times New Roman" w:cs="Times New Roman"/>
          <w:sz w:val="24"/>
          <w:szCs w:val="24"/>
        </w:rPr>
        <w:t xml:space="preserve">) to pilot </w:t>
      </w:r>
      <w:r w:rsidR="00AD449A" w:rsidRPr="00D122B1">
        <w:rPr>
          <w:rFonts w:ascii="Times New Roman" w:hAnsi="Times New Roman" w:cs="Times New Roman"/>
          <w:color w:val="000000"/>
          <w:sz w:val="24"/>
          <w:szCs w:val="24"/>
        </w:rPr>
        <w:t xml:space="preserve">partnerships of selected communities, schools, state agencies and families to collaboratively work to address to assure that children served through the partnership are not only ready for school but also that they do not experience the fade out effects once enrolled in school. </w:t>
      </w:r>
      <w:r w:rsidR="00AD449A" w:rsidRPr="00D122B1">
        <w:rPr>
          <w:rFonts w:ascii="Times New Roman" w:hAnsi="Times New Roman" w:cs="Times New Roman"/>
          <w:sz w:val="24"/>
          <w:szCs w:val="24"/>
        </w:rPr>
        <w:t xml:space="preserve"> Funding for the SPARK initiative was directed to the interplay between local and state policy reform with local sites serving as </w:t>
      </w:r>
      <w:r w:rsidR="00AD449A" w:rsidRPr="00D122B1">
        <w:rPr>
          <w:rFonts w:ascii="Times New Roman" w:hAnsi="Times New Roman" w:cs="Times New Roman"/>
          <w:sz w:val="24"/>
          <w:szCs w:val="24"/>
        </w:rPr>
        <w:lastRenderedPageBreak/>
        <w:t>demonstration sites for testing P</w:t>
      </w:r>
      <w:r w:rsidR="00856C40">
        <w:rPr>
          <w:rFonts w:ascii="Times New Roman" w:hAnsi="Times New Roman" w:cs="Times New Roman"/>
          <w:sz w:val="24"/>
          <w:szCs w:val="24"/>
        </w:rPr>
        <w:t>re</w:t>
      </w:r>
      <w:r w:rsidR="00AD449A" w:rsidRPr="00D122B1">
        <w:rPr>
          <w:rFonts w:ascii="Times New Roman" w:hAnsi="Times New Roman" w:cs="Times New Roman"/>
          <w:sz w:val="24"/>
          <w:szCs w:val="24"/>
        </w:rPr>
        <w:t>K-3 innovation and the identification of state policy levers to implement lessons learned on a statewide scale. While the SPARK initiative placed an increased emphasis on several factors common to P</w:t>
      </w:r>
      <w:r w:rsidR="00856C40">
        <w:rPr>
          <w:rFonts w:ascii="Times New Roman" w:hAnsi="Times New Roman" w:cs="Times New Roman"/>
          <w:sz w:val="24"/>
          <w:szCs w:val="24"/>
        </w:rPr>
        <w:t>re</w:t>
      </w:r>
      <w:r w:rsidR="00AD449A" w:rsidRPr="00D122B1">
        <w:rPr>
          <w:rFonts w:ascii="Times New Roman" w:hAnsi="Times New Roman" w:cs="Times New Roman"/>
          <w:sz w:val="24"/>
          <w:szCs w:val="24"/>
        </w:rPr>
        <w:t xml:space="preserve">K-3 initiatives (i.e., parent involvement, community involvement, integration of services), there was a high focus on engaging communities in systems level change. SPARK sites were charged with building partnerships and coalitions to motivate and implement change in early learning environments. </w:t>
      </w:r>
    </w:p>
    <w:p w:rsidR="0094061A" w:rsidRPr="00D122B1" w:rsidRDefault="0094061A" w:rsidP="0094061A">
      <w:pPr>
        <w:spacing w:after="0" w:line="480" w:lineRule="auto"/>
        <w:ind w:firstLine="720"/>
        <w:rPr>
          <w:rFonts w:ascii="Times New Roman" w:hAnsi="Times New Roman" w:cs="Times New Roman"/>
          <w:sz w:val="24"/>
          <w:szCs w:val="24"/>
        </w:rPr>
      </w:pPr>
      <w:r w:rsidRPr="00D122B1">
        <w:rPr>
          <w:rFonts w:ascii="Times New Roman" w:hAnsi="Times New Roman" w:cs="Times New Roman"/>
          <w:sz w:val="24"/>
          <w:szCs w:val="24"/>
        </w:rPr>
        <w:t>Research on the SPARK initiative showed that children who participated in the SPARK program were more ready for school than children who had not participated in a SPARK program.   Children enrolled in SPARK had more improvement over the kindergarten school year than those not enrolled. Children enrolled in SPARK also out preformed non-SPARK kids in reading and math (Kagan, Karhati, Friedlander, &amp; Tarrant, 2010).  “Seven of eight SPARK grantees provided credible evidence that SPARK children were more ready for kindergarten than a comparison group of their peers” (Walter R. McDonald &amp; Associates 2009).  By 1st grade, some SPARK sites continued to show strong evaluation results, and at least three sites report sustained gains into 3rd grade. SPARK children exceeded non-SPARK counterparts in school behavior and social skills as well as in their approaches to learning. In addition, some sites report that SPARK ki</w:t>
      </w:r>
      <w:r w:rsidR="003E0475">
        <w:rPr>
          <w:rFonts w:ascii="Times New Roman" w:hAnsi="Times New Roman" w:cs="Times New Roman"/>
          <w:sz w:val="24"/>
          <w:szCs w:val="24"/>
        </w:rPr>
        <w:t>ds excelled in reading and math</w:t>
      </w:r>
      <w:r w:rsidRPr="00D122B1">
        <w:rPr>
          <w:rFonts w:ascii="Times New Roman" w:hAnsi="Times New Roman" w:cs="Times New Roman"/>
          <w:sz w:val="24"/>
          <w:szCs w:val="24"/>
        </w:rPr>
        <w:t>” (Berkley 2010).</w:t>
      </w:r>
    </w:p>
    <w:p w:rsidR="00F03BA6" w:rsidRPr="00D122B1" w:rsidRDefault="00F03BA6" w:rsidP="0094061A">
      <w:pPr>
        <w:autoSpaceDE w:val="0"/>
        <w:autoSpaceDN w:val="0"/>
        <w:adjustRightInd w:val="0"/>
        <w:spacing w:after="0" w:line="480" w:lineRule="auto"/>
        <w:ind w:firstLine="720"/>
        <w:rPr>
          <w:rFonts w:ascii="Times New Roman" w:hAnsi="Times New Roman" w:cs="Times New Roman"/>
          <w:sz w:val="24"/>
          <w:szCs w:val="24"/>
        </w:rPr>
      </w:pPr>
      <w:r w:rsidRPr="00D122B1">
        <w:rPr>
          <w:rFonts w:ascii="Times New Roman" w:hAnsi="Times New Roman" w:cs="Times New Roman"/>
          <w:sz w:val="24"/>
          <w:szCs w:val="24"/>
        </w:rPr>
        <w:t xml:space="preserve">At the federal level, for four decades, efforts have occurred to prevent fade out with at-risk children in the early elementary grades. Passed into </w:t>
      </w:r>
      <w:r w:rsidR="0094061A" w:rsidRPr="00D122B1">
        <w:rPr>
          <w:rFonts w:ascii="Times New Roman" w:hAnsi="Times New Roman" w:cs="Times New Roman"/>
          <w:sz w:val="24"/>
          <w:szCs w:val="24"/>
        </w:rPr>
        <w:t xml:space="preserve">law in 1967, the purpose of Project Follow Through </w:t>
      </w:r>
      <w:r w:rsidRPr="00D122B1">
        <w:rPr>
          <w:rFonts w:ascii="Times New Roman" w:hAnsi="Times New Roman" w:cs="Times New Roman"/>
          <w:sz w:val="24"/>
          <w:szCs w:val="24"/>
        </w:rPr>
        <w:t xml:space="preserve">was to help eliminate the alleged fade-out effects of Head Start by implementing a continuing intervention for Head Start graduates from kindergarten through third grade (Doernberger &amp; Zigler, 1995). The original concept was to replicate the Head Start model in early elementary with comprehensive program services (health, nutrition, social) and parent </w:t>
      </w:r>
      <w:r w:rsidR="00C559E3">
        <w:rPr>
          <w:rFonts w:ascii="Times New Roman" w:hAnsi="Times New Roman" w:cs="Times New Roman"/>
          <w:sz w:val="24"/>
          <w:szCs w:val="24"/>
        </w:rPr>
        <w:lastRenderedPageBreak/>
        <w:t>involvement. However, the large-</w:t>
      </w:r>
      <w:r w:rsidRPr="00D122B1">
        <w:rPr>
          <w:rFonts w:ascii="Times New Roman" w:hAnsi="Times New Roman" w:cs="Times New Roman"/>
          <w:sz w:val="24"/>
          <w:szCs w:val="24"/>
        </w:rPr>
        <w:t xml:space="preserve">scale implementation of Project Follow Through resulted in a diffused model with a variety of program features and little to no alignment with Head Start programs.  </w:t>
      </w:r>
    </w:p>
    <w:p w:rsidR="00F03BA6" w:rsidRPr="00D122B1" w:rsidRDefault="00F03BA6" w:rsidP="00F03BA6">
      <w:pPr>
        <w:spacing w:after="0" w:line="480" w:lineRule="auto"/>
        <w:ind w:firstLine="720"/>
        <w:rPr>
          <w:rFonts w:ascii="Times New Roman" w:hAnsi="Times New Roman" w:cs="Times New Roman"/>
          <w:sz w:val="24"/>
          <w:szCs w:val="24"/>
        </w:rPr>
      </w:pPr>
      <w:r w:rsidRPr="00D122B1">
        <w:rPr>
          <w:rFonts w:ascii="Times New Roman" w:eastAsia="Times New Roman" w:hAnsi="Times New Roman" w:cs="Times New Roman"/>
          <w:sz w:val="24"/>
          <w:szCs w:val="24"/>
        </w:rPr>
        <w:t xml:space="preserve">In response to the inability of Project Follow Through to meet its original intent, in 1974, 15 Head Start grantees </w:t>
      </w:r>
      <w:r w:rsidR="00F323C0">
        <w:rPr>
          <w:rFonts w:ascii="Times New Roman" w:eastAsia="Times New Roman" w:hAnsi="Times New Roman" w:cs="Times New Roman"/>
          <w:sz w:val="24"/>
          <w:szCs w:val="24"/>
        </w:rPr>
        <w:t xml:space="preserve">were funded </w:t>
      </w:r>
      <w:r w:rsidRPr="00D122B1">
        <w:rPr>
          <w:rFonts w:ascii="Times New Roman" w:eastAsia="Times New Roman" w:hAnsi="Times New Roman" w:cs="Times New Roman"/>
          <w:sz w:val="24"/>
          <w:szCs w:val="24"/>
        </w:rPr>
        <w:t xml:space="preserve">to participate in Project Developmental Continuity (Zigler &amp; Styfco, 1993).  The purpose of the Project Developmental Continuity was to align programs and services to children and families from Head Start into public schools up to grade three. However, barriers to partnerships between Head Start centers and the public schools made the implementation of this continuity challenging and the program was discontinued after five years (Zigler &amp; Styfco, 1993). </w:t>
      </w:r>
    </w:p>
    <w:p w:rsidR="0094061A" w:rsidRPr="00D122B1" w:rsidRDefault="00F03BA6" w:rsidP="00DD547F">
      <w:pPr>
        <w:spacing w:after="0" w:line="480" w:lineRule="auto"/>
        <w:ind w:firstLine="720"/>
        <w:rPr>
          <w:rFonts w:ascii="Times New Roman" w:hAnsi="Times New Roman" w:cs="Times New Roman"/>
          <w:sz w:val="24"/>
          <w:szCs w:val="24"/>
        </w:rPr>
      </w:pPr>
      <w:r w:rsidRPr="00D122B1">
        <w:rPr>
          <w:rFonts w:ascii="Times New Roman" w:hAnsi="Times New Roman" w:cs="Times New Roman"/>
          <w:sz w:val="24"/>
          <w:szCs w:val="24"/>
        </w:rPr>
        <w:t xml:space="preserve">Once again, in 1990, the U. S. Congress authorized $20 million in grants for a program to extend comprehensive, Head Start-like supports through the first four years of elementary school (Kennedy, 1993). The funding was to support at least one demonstration site in each state for three years. The Head Start Transition Project incorporated the goals and services initially intended for Project Follow Through – 1) strong parental involvement and program empowerment; 2) educational enhancement; 3) family social support services; and 4) health and nutrition services - with a stronger emphasis on transition (Zigler &amp; Styfco, 1993). The program overall showed evidence that community partnerships were strengthened and that multiple transition supports were enacted to promote the early school adjustment of disadvantaged children (S. Ramey, C. Ramey, Phillips, Lanzi, Brezausek,  Katholi, &amp; Snyder, 2000). </w:t>
      </w:r>
      <w:r w:rsidRPr="00D122B1">
        <w:rPr>
          <w:rFonts w:ascii="Times New Roman" w:hAnsi="Times New Roman" w:cs="Times New Roman"/>
          <w:sz w:val="24"/>
          <w:szCs w:val="24"/>
        </w:rPr>
        <w:tab/>
        <w:t xml:space="preserve">However, like Project Follow Through and Project Developmental Continuity, the program was not sustained. </w:t>
      </w:r>
      <w:r w:rsidR="00DD547F">
        <w:rPr>
          <w:rFonts w:ascii="Times New Roman" w:hAnsi="Times New Roman" w:cs="Times New Roman"/>
          <w:sz w:val="24"/>
          <w:szCs w:val="24"/>
        </w:rPr>
        <w:t>Currently, t</w:t>
      </w:r>
      <w:r w:rsidR="0094061A" w:rsidRPr="0042562E">
        <w:rPr>
          <w:rFonts w:ascii="Times New Roman" w:hAnsi="Times New Roman" w:cs="Times New Roman"/>
          <w:sz w:val="24"/>
          <w:szCs w:val="24"/>
        </w:rPr>
        <w:t xml:space="preserve">he Head Start Readiness Act of 2007 brought about new requirements in order for </w:t>
      </w:r>
      <w:r w:rsidR="00F323C0">
        <w:rPr>
          <w:rFonts w:ascii="Times New Roman" w:hAnsi="Times New Roman" w:cs="Times New Roman"/>
          <w:sz w:val="24"/>
          <w:szCs w:val="24"/>
        </w:rPr>
        <w:t xml:space="preserve">all </w:t>
      </w:r>
      <w:r w:rsidR="0094061A" w:rsidRPr="0042562E">
        <w:rPr>
          <w:rFonts w:ascii="Times New Roman" w:hAnsi="Times New Roman" w:cs="Times New Roman"/>
          <w:sz w:val="24"/>
          <w:szCs w:val="24"/>
        </w:rPr>
        <w:t>Head Start and E</w:t>
      </w:r>
      <w:r w:rsidR="0042562E" w:rsidRPr="0042562E">
        <w:rPr>
          <w:rFonts w:ascii="Times New Roman" w:hAnsi="Times New Roman" w:cs="Times New Roman"/>
          <w:sz w:val="24"/>
          <w:szCs w:val="24"/>
        </w:rPr>
        <w:t>arly Head Start programs to maintain</w:t>
      </w:r>
      <w:r w:rsidR="0094061A" w:rsidRPr="0042562E">
        <w:rPr>
          <w:rFonts w:ascii="Times New Roman" w:hAnsi="Times New Roman" w:cs="Times New Roman"/>
          <w:sz w:val="24"/>
          <w:szCs w:val="24"/>
        </w:rPr>
        <w:t xml:space="preserve"> funding, </w:t>
      </w:r>
      <w:r w:rsidR="0094061A" w:rsidRPr="0042562E">
        <w:rPr>
          <w:rFonts w:ascii="Times New Roman" w:hAnsi="Times New Roman" w:cs="Times New Roman"/>
          <w:sz w:val="24"/>
          <w:szCs w:val="24"/>
        </w:rPr>
        <w:lastRenderedPageBreak/>
        <w:t>including mandated transition programs into kindergarten for all Head Start sites and impro</w:t>
      </w:r>
      <w:r w:rsidR="0042562E" w:rsidRPr="0042562E">
        <w:rPr>
          <w:rFonts w:ascii="Times New Roman" w:hAnsi="Times New Roman" w:cs="Times New Roman"/>
          <w:sz w:val="24"/>
          <w:szCs w:val="24"/>
        </w:rPr>
        <w:t xml:space="preserve">ved partnerships with </w:t>
      </w:r>
      <w:r w:rsidR="0042562E" w:rsidRPr="00DD547F">
        <w:rPr>
          <w:rFonts w:ascii="Times New Roman" w:hAnsi="Times New Roman" w:cs="Times New Roman"/>
          <w:sz w:val="24"/>
          <w:szCs w:val="24"/>
        </w:rPr>
        <w:t>schools.</w:t>
      </w:r>
      <w:r w:rsidR="0094061A" w:rsidRPr="00DD547F">
        <w:rPr>
          <w:rFonts w:ascii="Times New Roman" w:hAnsi="Times New Roman" w:cs="Times New Roman"/>
          <w:sz w:val="24"/>
          <w:szCs w:val="24"/>
        </w:rPr>
        <w:t xml:space="preserve"> </w:t>
      </w:r>
      <w:r w:rsidR="00DD547F" w:rsidRPr="00DD547F">
        <w:rPr>
          <w:rFonts w:ascii="Times New Roman" w:hAnsi="Times New Roman" w:cs="Times New Roman"/>
          <w:sz w:val="24"/>
          <w:szCs w:val="24"/>
        </w:rPr>
        <w:t xml:space="preserve">One such activity that Head Start programs will have to complete is an </w:t>
      </w:r>
      <w:r w:rsidR="0094061A" w:rsidRPr="00DD547F">
        <w:rPr>
          <w:rFonts w:ascii="Times New Roman" w:hAnsi="Times New Roman" w:cs="Times New Roman"/>
          <w:sz w:val="24"/>
          <w:szCs w:val="24"/>
        </w:rPr>
        <w:t>align</w:t>
      </w:r>
      <w:r w:rsidR="00DD547F" w:rsidRPr="00DD547F">
        <w:rPr>
          <w:rFonts w:ascii="Times New Roman" w:hAnsi="Times New Roman" w:cs="Times New Roman"/>
          <w:sz w:val="24"/>
          <w:szCs w:val="24"/>
        </w:rPr>
        <w:t>ment of</w:t>
      </w:r>
      <w:r w:rsidR="00F323C0">
        <w:rPr>
          <w:rFonts w:ascii="Times New Roman" w:hAnsi="Times New Roman" w:cs="Times New Roman"/>
          <w:sz w:val="24"/>
          <w:szCs w:val="24"/>
        </w:rPr>
        <w:t xml:space="preserve"> the standards between Pre-K</w:t>
      </w:r>
      <w:r w:rsidR="0094061A" w:rsidRPr="00DD547F">
        <w:rPr>
          <w:rFonts w:ascii="Times New Roman" w:hAnsi="Times New Roman" w:cs="Times New Roman"/>
          <w:sz w:val="24"/>
          <w:szCs w:val="24"/>
        </w:rPr>
        <w:t xml:space="preserve"> </w:t>
      </w:r>
      <w:r w:rsidR="00905C87">
        <w:rPr>
          <w:rFonts w:ascii="Times New Roman" w:hAnsi="Times New Roman" w:cs="Times New Roman"/>
          <w:sz w:val="24"/>
          <w:szCs w:val="24"/>
        </w:rPr>
        <w:t xml:space="preserve">programs </w:t>
      </w:r>
      <w:r w:rsidR="0094061A" w:rsidRPr="00DD547F">
        <w:rPr>
          <w:rFonts w:ascii="Times New Roman" w:hAnsi="Times New Roman" w:cs="Times New Roman"/>
          <w:sz w:val="24"/>
          <w:szCs w:val="24"/>
        </w:rPr>
        <w:t>and elementary school</w:t>
      </w:r>
      <w:r w:rsidR="00905C87">
        <w:rPr>
          <w:rFonts w:ascii="Times New Roman" w:hAnsi="Times New Roman" w:cs="Times New Roman"/>
          <w:sz w:val="24"/>
          <w:szCs w:val="24"/>
        </w:rPr>
        <w:t>s</w:t>
      </w:r>
      <w:r w:rsidR="00DD547F" w:rsidRPr="00DD547F">
        <w:rPr>
          <w:rFonts w:ascii="Times New Roman" w:hAnsi="Times New Roman" w:cs="Times New Roman"/>
          <w:sz w:val="24"/>
          <w:szCs w:val="24"/>
        </w:rPr>
        <w:t xml:space="preserve"> (</w:t>
      </w:r>
      <w:r w:rsidR="0094061A" w:rsidRPr="00DD547F">
        <w:rPr>
          <w:rFonts w:ascii="Times New Roman" w:hAnsi="Times New Roman" w:cs="Times New Roman"/>
          <w:sz w:val="24"/>
          <w:szCs w:val="24"/>
        </w:rPr>
        <w:t>Head Start Act of 2007).</w:t>
      </w:r>
      <w:r w:rsidR="0094061A" w:rsidRPr="00D122B1">
        <w:rPr>
          <w:rFonts w:ascii="Times New Roman" w:hAnsi="Times New Roman" w:cs="Times New Roman"/>
          <w:sz w:val="24"/>
          <w:szCs w:val="24"/>
        </w:rPr>
        <w:t xml:space="preserve">  </w:t>
      </w:r>
      <w:r w:rsidR="00F323C0">
        <w:rPr>
          <w:rFonts w:ascii="Times New Roman" w:hAnsi="Times New Roman" w:cs="Times New Roman"/>
          <w:sz w:val="24"/>
          <w:szCs w:val="24"/>
        </w:rPr>
        <w:t xml:space="preserve">It will be interesting to observe how Head Start programs work to navigate through the challenges to articulation and coordination previously experienced through Head Start transition projects. </w:t>
      </w:r>
    </w:p>
    <w:p w:rsidR="000F3ACF" w:rsidRDefault="0094061A" w:rsidP="000F3ACF">
      <w:pPr>
        <w:pStyle w:val="FreeForm"/>
        <w:spacing w:line="480" w:lineRule="auto"/>
        <w:ind w:firstLine="720"/>
        <w:rPr>
          <w:rFonts w:ascii="Times New Roman" w:hAnsi="Times New Roman"/>
          <w:szCs w:val="24"/>
        </w:rPr>
      </w:pPr>
      <w:r w:rsidRPr="00D122B1">
        <w:rPr>
          <w:rFonts w:ascii="Times New Roman" w:hAnsi="Times New Roman"/>
          <w:szCs w:val="24"/>
        </w:rPr>
        <w:t>Despite that PreK-3 shows both individual and societal gains, the alignment of two separ</w:t>
      </w:r>
      <w:r w:rsidR="0042562E">
        <w:rPr>
          <w:rFonts w:ascii="Times New Roman" w:hAnsi="Times New Roman"/>
          <w:szCs w:val="24"/>
        </w:rPr>
        <w:t>ate education systems, as well as</w:t>
      </w:r>
      <w:r w:rsidRPr="00D122B1">
        <w:rPr>
          <w:rFonts w:ascii="Times New Roman" w:hAnsi="Times New Roman"/>
          <w:szCs w:val="24"/>
        </w:rPr>
        <w:t xml:space="preserve"> the alignment of education and health and human service systems</w:t>
      </w:r>
      <w:r w:rsidR="0042562E">
        <w:rPr>
          <w:rFonts w:ascii="Times New Roman" w:hAnsi="Times New Roman"/>
          <w:szCs w:val="24"/>
        </w:rPr>
        <w:t>,</w:t>
      </w:r>
      <w:r w:rsidRPr="00D122B1">
        <w:rPr>
          <w:rFonts w:ascii="Times New Roman" w:hAnsi="Times New Roman"/>
          <w:szCs w:val="24"/>
        </w:rPr>
        <w:t xml:space="preserve"> requires more than bringing together multiple organizations through collaboration. Clear examples of this can be seen through the Head Start and Child</w:t>
      </w:r>
      <w:r w:rsidR="000F3ACF" w:rsidRPr="00D122B1">
        <w:rPr>
          <w:rFonts w:ascii="Times New Roman" w:hAnsi="Times New Roman"/>
          <w:szCs w:val="24"/>
        </w:rPr>
        <w:t xml:space="preserve"> Parent Center model, in which system challenges presented insurmountable barriers to sustainin</w:t>
      </w:r>
      <w:r w:rsidR="009A0CCA">
        <w:rPr>
          <w:rFonts w:ascii="Times New Roman" w:hAnsi="Times New Roman"/>
          <w:szCs w:val="24"/>
        </w:rPr>
        <w:t>g collaborative efforts. Absent</w:t>
      </w:r>
      <w:r w:rsidR="000F3ACF" w:rsidRPr="00D122B1">
        <w:rPr>
          <w:rFonts w:ascii="Times New Roman" w:hAnsi="Times New Roman"/>
          <w:szCs w:val="24"/>
        </w:rPr>
        <w:t xml:space="preserve"> from these PreK-3 initiatives also was clear attention to developing and supporting school leaders, including early childhood directors and principals</w:t>
      </w:r>
      <w:r w:rsidR="009A0CCA">
        <w:rPr>
          <w:rFonts w:ascii="Times New Roman" w:hAnsi="Times New Roman"/>
          <w:szCs w:val="24"/>
        </w:rPr>
        <w:t>,</w:t>
      </w:r>
      <w:r w:rsidR="000F3ACF" w:rsidRPr="00D122B1">
        <w:rPr>
          <w:rFonts w:ascii="Times New Roman" w:hAnsi="Times New Roman"/>
          <w:szCs w:val="24"/>
        </w:rPr>
        <w:t xml:space="preserve"> with providing a vision and support to bridging the systems</w:t>
      </w:r>
      <w:r w:rsidR="00F323C0">
        <w:rPr>
          <w:rFonts w:ascii="Times New Roman" w:hAnsi="Times New Roman"/>
          <w:szCs w:val="24"/>
        </w:rPr>
        <w:t xml:space="preserve">. </w:t>
      </w:r>
      <w:r w:rsidR="000F3ACF" w:rsidRPr="00D122B1">
        <w:rPr>
          <w:rFonts w:ascii="Times New Roman" w:hAnsi="Times New Roman"/>
          <w:szCs w:val="24"/>
        </w:rPr>
        <w:t>For many of Chicago’s CPCs, the early elementary supports (K-3) have been transitioned to the elementary schools and have been dissolved due to funding cuts</w:t>
      </w:r>
      <w:r w:rsidR="009A0CCA">
        <w:rPr>
          <w:rFonts w:ascii="Times New Roman" w:hAnsi="Times New Roman"/>
          <w:szCs w:val="24"/>
        </w:rPr>
        <w:t>, and to a larger focus on testing and accountability</w:t>
      </w:r>
      <w:r w:rsidR="000F3ACF" w:rsidRPr="00D122B1">
        <w:rPr>
          <w:rFonts w:ascii="Times New Roman" w:hAnsi="Times New Roman"/>
          <w:szCs w:val="24"/>
        </w:rPr>
        <w:t>.</w:t>
      </w:r>
      <w:r w:rsidR="009A0CCA">
        <w:rPr>
          <w:rFonts w:ascii="Times New Roman" w:hAnsi="Times New Roman"/>
          <w:szCs w:val="24"/>
        </w:rPr>
        <w:t xml:space="preserve"> While studies show that high quality PreK-3 initiatives lead to children who perform at or above standards, some principals may not make this link and choose not to spend time and resources on certain PreK-3 activities such as joint professional development </w:t>
      </w:r>
      <w:r w:rsidR="00CC0DF3">
        <w:rPr>
          <w:rFonts w:ascii="Times New Roman" w:hAnsi="Times New Roman"/>
          <w:szCs w:val="24"/>
        </w:rPr>
        <w:t xml:space="preserve">and curriculum development </w:t>
      </w:r>
      <w:r w:rsidR="009A0CCA">
        <w:rPr>
          <w:rFonts w:ascii="Times New Roman" w:hAnsi="Times New Roman"/>
          <w:szCs w:val="24"/>
        </w:rPr>
        <w:t xml:space="preserve">between early childhood and elementary </w:t>
      </w:r>
      <w:r w:rsidR="009A0CCA" w:rsidRPr="003A1524">
        <w:rPr>
          <w:rFonts w:ascii="Times New Roman" w:hAnsi="Times New Roman"/>
          <w:szCs w:val="24"/>
        </w:rPr>
        <w:t>teachers (</w:t>
      </w:r>
      <w:r w:rsidR="004D049F" w:rsidRPr="003A1524">
        <w:rPr>
          <w:rFonts w:ascii="Times New Roman" w:hAnsi="Times New Roman"/>
          <w:szCs w:val="24"/>
        </w:rPr>
        <w:t>Hood, Hunt, Okezie-Phillips, 2009).</w:t>
      </w:r>
      <w:r w:rsidR="009A0CCA">
        <w:rPr>
          <w:rFonts w:ascii="Times New Roman" w:hAnsi="Times New Roman"/>
          <w:szCs w:val="24"/>
        </w:rPr>
        <w:t xml:space="preserve"> </w:t>
      </w:r>
      <w:r w:rsidR="000F3ACF" w:rsidRPr="00D122B1">
        <w:rPr>
          <w:rFonts w:ascii="Times New Roman" w:hAnsi="Times New Roman"/>
          <w:szCs w:val="24"/>
        </w:rPr>
        <w:t xml:space="preserve"> </w:t>
      </w:r>
    </w:p>
    <w:p w:rsidR="00F323C0" w:rsidRPr="00D122B1" w:rsidRDefault="00F323C0" w:rsidP="000F3ACF">
      <w:pPr>
        <w:pStyle w:val="FreeForm"/>
        <w:spacing w:line="480" w:lineRule="auto"/>
        <w:ind w:firstLine="720"/>
        <w:rPr>
          <w:rFonts w:ascii="Times New Roman" w:eastAsia="Calibri" w:hAnsi="Times New Roman"/>
          <w:szCs w:val="24"/>
        </w:rPr>
      </w:pPr>
      <w:r>
        <w:rPr>
          <w:rFonts w:ascii="Times New Roman" w:hAnsi="Times New Roman"/>
          <w:szCs w:val="24"/>
        </w:rPr>
        <w:t xml:space="preserve">Another clear gap with previous efforts to align the systems is attention to integrating the governance, funding, and accountability systems that support each of the separate sectors (and in the case of early learning, multiple agencies – education, health and welfare). Different </w:t>
      </w:r>
      <w:r>
        <w:rPr>
          <w:rFonts w:ascii="Times New Roman" w:hAnsi="Times New Roman"/>
          <w:szCs w:val="24"/>
        </w:rPr>
        <w:lastRenderedPageBreak/>
        <w:t xml:space="preserve">governance and funding streams between Head Start and schools have been a major barrier to the alignment and coordination of their work. Leadership and governance are but two of the topics that were fully explored in our study to examine effective practices to enact sustainable programs that align early learning to K-12 education systems. </w:t>
      </w:r>
    </w:p>
    <w:p w:rsidR="005E48C8" w:rsidRPr="0098545A" w:rsidRDefault="005E48C8" w:rsidP="00F5144E">
      <w:pPr>
        <w:pStyle w:val="FreeForm"/>
        <w:spacing w:line="480" w:lineRule="auto"/>
        <w:jc w:val="center"/>
        <w:rPr>
          <w:rFonts w:ascii="Times New Roman" w:hAnsi="Times New Roman"/>
          <w:b/>
          <w:szCs w:val="24"/>
        </w:rPr>
      </w:pPr>
      <w:r w:rsidRPr="0098545A">
        <w:rPr>
          <w:rFonts w:ascii="Times New Roman" w:hAnsi="Times New Roman"/>
          <w:b/>
          <w:szCs w:val="24"/>
        </w:rPr>
        <w:t>Methods</w:t>
      </w:r>
    </w:p>
    <w:p w:rsidR="005E48C8" w:rsidRPr="00D122B1" w:rsidRDefault="00483B0E" w:rsidP="005E48C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lack of sustained PreK-3 programs</w:t>
      </w:r>
      <w:r w:rsidR="00475FCF">
        <w:rPr>
          <w:rFonts w:ascii="Times New Roman" w:hAnsi="Times New Roman" w:cs="Times New Roman"/>
          <w:sz w:val="24"/>
          <w:szCs w:val="24"/>
        </w:rPr>
        <w:t>,</w:t>
      </w:r>
      <w:r>
        <w:rPr>
          <w:rFonts w:ascii="Times New Roman" w:hAnsi="Times New Roman" w:cs="Times New Roman"/>
          <w:sz w:val="24"/>
          <w:szCs w:val="24"/>
        </w:rPr>
        <w:t xml:space="preserve"> despite the evidence of their success</w:t>
      </w:r>
      <w:r w:rsidR="00475FCF">
        <w:rPr>
          <w:rFonts w:ascii="Times New Roman" w:hAnsi="Times New Roman" w:cs="Times New Roman"/>
          <w:sz w:val="24"/>
          <w:szCs w:val="24"/>
        </w:rPr>
        <w:t>,</w:t>
      </w:r>
      <w:r w:rsidR="005E48C8" w:rsidRPr="00D122B1">
        <w:rPr>
          <w:rFonts w:ascii="Times New Roman" w:hAnsi="Times New Roman" w:cs="Times New Roman"/>
          <w:sz w:val="24"/>
          <w:szCs w:val="24"/>
        </w:rPr>
        <w:t xml:space="preserve"> led to the purpose of our study, which was to identify long-standing PreK-3 initiatives and learn from them on what features were present to make their initiatives success</w:t>
      </w:r>
      <w:r>
        <w:rPr>
          <w:rFonts w:ascii="Times New Roman" w:hAnsi="Times New Roman" w:cs="Times New Roman"/>
          <w:sz w:val="24"/>
          <w:szCs w:val="24"/>
        </w:rPr>
        <w:t>ful and sustainable</w:t>
      </w:r>
      <w:r w:rsidR="005E48C8" w:rsidRPr="00D122B1">
        <w:rPr>
          <w:rFonts w:ascii="Times New Roman" w:hAnsi="Times New Roman" w:cs="Times New Roman"/>
          <w:sz w:val="24"/>
          <w:szCs w:val="24"/>
        </w:rPr>
        <w:t xml:space="preserve">. Through this research we were also interested in the state/local interplay in which state or federal policies can help support and sustain local practices. </w:t>
      </w:r>
      <w:r w:rsidR="000F3ACF" w:rsidRPr="00D122B1">
        <w:rPr>
          <w:rFonts w:ascii="Times New Roman" w:hAnsi="Times New Roman" w:cs="Times New Roman"/>
          <w:sz w:val="24"/>
          <w:szCs w:val="24"/>
        </w:rPr>
        <w:t xml:space="preserve">Lastly, </w:t>
      </w:r>
      <w:r w:rsidR="00C95BF5">
        <w:rPr>
          <w:rFonts w:ascii="Times New Roman" w:hAnsi="Times New Roman" w:cs="Times New Roman"/>
          <w:sz w:val="24"/>
          <w:szCs w:val="24"/>
        </w:rPr>
        <w:t>we had an additional focus on the role of leadership in facilitating and sustaining PreK-3 efforts</w:t>
      </w:r>
      <w:r w:rsidR="000F3ACF" w:rsidRPr="00D122B1">
        <w:rPr>
          <w:rFonts w:ascii="Times New Roman" w:hAnsi="Times New Roman" w:cs="Times New Roman"/>
          <w:sz w:val="24"/>
          <w:szCs w:val="24"/>
        </w:rPr>
        <w:t>.</w:t>
      </w:r>
    </w:p>
    <w:p w:rsidR="004F50FE" w:rsidRPr="00D122B1" w:rsidRDefault="005E48C8" w:rsidP="00E14383">
      <w:pPr>
        <w:spacing w:after="0" w:line="480" w:lineRule="auto"/>
        <w:ind w:firstLine="720"/>
        <w:rPr>
          <w:rFonts w:ascii="Times New Roman" w:hAnsi="Times New Roman" w:cs="Times New Roman"/>
          <w:sz w:val="24"/>
          <w:szCs w:val="24"/>
        </w:rPr>
      </w:pPr>
      <w:r w:rsidRPr="00D122B1">
        <w:rPr>
          <w:rFonts w:ascii="Times New Roman" w:hAnsi="Times New Roman" w:cs="Times New Roman"/>
          <w:sz w:val="24"/>
          <w:szCs w:val="24"/>
        </w:rPr>
        <w:t xml:space="preserve">For this research, we </w:t>
      </w:r>
      <w:r w:rsidR="004F50FE" w:rsidRPr="00D122B1">
        <w:rPr>
          <w:rFonts w:ascii="Times New Roman" w:hAnsi="Times New Roman" w:cs="Times New Roman"/>
          <w:sz w:val="24"/>
          <w:szCs w:val="24"/>
        </w:rPr>
        <w:t xml:space="preserve">used a case study research design to examine three cases of P-12 </w:t>
      </w:r>
      <w:r w:rsidR="004F50FE" w:rsidRPr="00D122B1">
        <w:rPr>
          <w:rStyle w:val="FootnoteReference"/>
          <w:rFonts w:ascii="Times New Roman" w:hAnsi="Times New Roman" w:cs="Times New Roman"/>
          <w:sz w:val="24"/>
          <w:szCs w:val="24"/>
        </w:rPr>
        <w:footnoteReference w:id="1"/>
      </w:r>
      <w:r w:rsidR="004F50FE" w:rsidRPr="00D122B1">
        <w:rPr>
          <w:rFonts w:ascii="Times New Roman" w:hAnsi="Times New Roman" w:cs="Times New Roman"/>
          <w:sz w:val="24"/>
          <w:szCs w:val="24"/>
        </w:rPr>
        <w:t xml:space="preserve"> state-level initiatives with the three goals in mind: 1) identify and describe effective practices in P-12 alignment, 2) define t</w:t>
      </w:r>
      <w:r w:rsidR="00AD449A" w:rsidRPr="00D122B1">
        <w:rPr>
          <w:rFonts w:ascii="Times New Roman" w:hAnsi="Times New Roman" w:cs="Times New Roman"/>
          <w:sz w:val="24"/>
          <w:szCs w:val="24"/>
        </w:rPr>
        <w:t>he role</w:t>
      </w:r>
      <w:r w:rsidR="004F50FE" w:rsidRPr="00D122B1">
        <w:rPr>
          <w:rFonts w:ascii="Times New Roman" w:hAnsi="Times New Roman" w:cs="Times New Roman"/>
          <w:sz w:val="24"/>
          <w:szCs w:val="24"/>
        </w:rPr>
        <w:t xml:space="preserve"> of early learning and school leaders in facilitating and sustaining the alignment, and 3) recommend policies and practices to help early learning and school leaders develop and foster a P-12 learning continuum. </w:t>
      </w:r>
    </w:p>
    <w:p w:rsidR="004F50FE" w:rsidRPr="00D122B1" w:rsidRDefault="004F50FE" w:rsidP="000C70E3">
      <w:pPr>
        <w:spacing w:after="0" w:line="480" w:lineRule="auto"/>
        <w:jc w:val="both"/>
        <w:rPr>
          <w:rFonts w:ascii="Times New Roman" w:hAnsi="Times New Roman" w:cs="Times New Roman"/>
          <w:i/>
          <w:sz w:val="24"/>
          <w:szCs w:val="24"/>
        </w:rPr>
      </w:pPr>
      <w:r w:rsidRPr="00D122B1">
        <w:rPr>
          <w:rFonts w:ascii="Times New Roman" w:hAnsi="Times New Roman" w:cs="Times New Roman"/>
          <w:i/>
          <w:sz w:val="24"/>
          <w:szCs w:val="24"/>
        </w:rPr>
        <w:t>Research Questions:</w:t>
      </w:r>
    </w:p>
    <w:p w:rsidR="004F50FE" w:rsidRPr="00D122B1" w:rsidRDefault="004F50FE" w:rsidP="00C6163A">
      <w:pPr>
        <w:spacing w:after="0" w:line="480" w:lineRule="auto"/>
        <w:jc w:val="both"/>
        <w:rPr>
          <w:rFonts w:ascii="Times New Roman" w:hAnsi="Times New Roman" w:cs="Times New Roman"/>
          <w:sz w:val="24"/>
          <w:szCs w:val="24"/>
        </w:rPr>
      </w:pPr>
      <w:r w:rsidRPr="00D122B1">
        <w:rPr>
          <w:rFonts w:ascii="Times New Roman" w:hAnsi="Times New Roman" w:cs="Times New Roman"/>
          <w:sz w:val="24"/>
          <w:szCs w:val="24"/>
        </w:rPr>
        <w:tab/>
        <w:t xml:space="preserve">The research </w:t>
      </w:r>
      <w:r w:rsidR="009413CF">
        <w:rPr>
          <w:rFonts w:ascii="Times New Roman" w:hAnsi="Times New Roman" w:cs="Times New Roman"/>
          <w:sz w:val="24"/>
          <w:szCs w:val="24"/>
        </w:rPr>
        <w:t xml:space="preserve">presented in this paper </w:t>
      </w:r>
      <w:r w:rsidRPr="00D122B1">
        <w:rPr>
          <w:rFonts w:ascii="Times New Roman" w:hAnsi="Times New Roman" w:cs="Times New Roman"/>
          <w:sz w:val="24"/>
          <w:szCs w:val="24"/>
        </w:rPr>
        <w:t>was guided by the following research questions:</w:t>
      </w:r>
    </w:p>
    <w:p w:rsidR="00796917" w:rsidRPr="00D122B1" w:rsidRDefault="004F50FE" w:rsidP="002A7533">
      <w:pPr>
        <w:numPr>
          <w:ilvl w:val="0"/>
          <w:numId w:val="1"/>
        </w:numPr>
        <w:spacing w:after="0" w:line="480" w:lineRule="auto"/>
        <w:jc w:val="both"/>
        <w:rPr>
          <w:rFonts w:ascii="Times New Roman" w:hAnsi="Times New Roman" w:cs="Times New Roman"/>
          <w:sz w:val="24"/>
          <w:szCs w:val="24"/>
        </w:rPr>
      </w:pPr>
      <w:r w:rsidRPr="00D122B1">
        <w:rPr>
          <w:rFonts w:ascii="Times New Roman" w:hAnsi="Times New Roman" w:cs="Times New Roman"/>
          <w:sz w:val="24"/>
          <w:szCs w:val="24"/>
        </w:rPr>
        <w:t xml:space="preserve">What is the context and nature of the linkages and partnerships between early learning providers and </w:t>
      </w:r>
      <w:r w:rsidR="00FB56C1">
        <w:rPr>
          <w:rFonts w:ascii="Times New Roman" w:hAnsi="Times New Roman" w:cs="Times New Roman"/>
          <w:sz w:val="24"/>
          <w:szCs w:val="24"/>
        </w:rPr>
        <w:t xml:space="preserve">elementary </w:t>
      </w:r>
      <w:r w:rsidRPr="00D122B1">
        <w:rPr>
          <w:rFonts w:ascii="Times New Roman" w:hAnsi="Times New Roman" w:cs="Times New Roman"/>
          <w:sz w:val="24"/>
          <w:szCs w:val="24"/>
        </w:rPr>
        <w:t xml:space="preserve">schools involved in the collaboration? What are the promising alignment and coordination practices currently implemented? </w:t>
      </w:r>
    </w:p>
    <w:p w:rsidR="004F50FE" w:rsidRPr="00D122B1" w:rsidRDefault="004F50FE" w:rsidP="002A7533">
      <w:pPr>
        <w:numPr>
          <w:ilvl w:val="0"/>
          <w:numId w:val="1"/>
        </w:numPr>
        <w:spacing w:after="0" w:line="480" w:lineRule="auto"/>
        <w:jc w:val="both"/>
        <w:rPr>
          <w:rFonts w:ascii="Times New Roman" w:hAnsi="Times New Roman" w:cs="Times New Roman"/>
          <w:sz w:val="24"/>
          <w:szCs w:val="24"/>
        </w:rPr>
      </w:pPr>
      <w:r w:rsidRPr="00D122B1">
        <w:rPr>
          <w:rFonts w:ascii="Times New Roman" w:hAnsi="Times New Roman" w:cs="Times New Roman"/>
          <w:sz w:val="24"/>
          <w:szCs w:val="24"/>
        </w:rPr>
        <w:lastRenderedPageBreak/>
        <w:t xml:space="preserve">What are the most current issues and barriers to creating a seamless learning continuum? </w:t>
      </w:r>
    </w:p>
    <w:p w:rsidR="004F50FE" w:rsidRPr="003E0475" w:rsidRDefault="004F50FE" w:rsidP="002A7533">
      <w:pPr>
        <w:numPr>
          <w:ilvl w:val="0"/>
          <w:numId w:val="1"/>
        </w:numPr>
        <w:spacing w:after="0" w:line="480" w:lineRule="auto"/>
        <w:jc w:val="both"/>
        <w:rPr>
          <w:rFonts w:ascii="Times New Roman" w:hAnsi="Times New Roman" w:cs="Times New Roman"/>
          <w:sz w:val="24"/>
          <w:szCs w:val="24"/>
        </w:rPr>
      </w:pPr>
      <w:r w:rsidRPr="003E0475">
        <w:rPr>
          <w:rFonts w:ascii="Times New Roman" w:hAnsi="Times New Roman" w:cs="Times New Roman"/>
          <w:sz w:val="24"/>
          <w:szCs w:val="24"/>
        </w:rPr>
        <w:t>What actions do practitioners recommend that would facilitate their efforts to develop and sustain a P-12 learning continuum?</w:t>
      </w:r>
      <w:r w:rsidR="003E0475">
        <w:rPr>
          <w:rFonts w:ascii="Times New Roman" w:hAnsi="Times New Roman" w:cs="Times New Roman"/>
          <w:sz w:val="24"/>
          <w:szCs w:val="24"/>
        </w:rPr>
        <w:t xml:space="preserve"> </w:t>
      </w:r>
      <w:r w:rsidRPr="003E0475">
        <w:rPr>
          <w:rFonts w:ascii="Times New Roman" w:hAnsi="Times New Roman" w:cs="Times New Roman"/>
          <w:sz w:val="24"/>
          <w:szCs w:val="24"/>
        </w:rPr>
        <w:t>What federal, state, and local policies would eliminate current barriers to an effective P-12 continuum?</w:t>
      </w:r>
    </w:p>
    <w:p w:rsidR="00F67DBB" w:rsidRPr="00D122B1" w:rsidRDefault="00F67DBB" w:rsidP="00C6163A">
      <w:pPr>
        <w:spacing w:after="0" w:line="480" w:lineRule="auto"/>
        <w:rPr>
          <w:rFonts w:ascii="Times New Roman" w:hAnsi="Times New Roman" w:cs="Times New Roman"/>
          <w:i/>
          <w:sz w:val="24"/>
          <w:szCs w:val="24"/>
        </w:rPr>
      </w:pPr>
      <w:r w:rsidRPr="00D122B1">
        <w:rPr>
          <w:rFonts w:ascii="Times New Roman" w:hAnsi="Times New Roman" w:cs="Times New Roman"/>
          <w:i/>
          <w:sz w:val="24"/>
          <w:szCs w:val="24"/>
        </w:rPr>
        <w:t>Research Methods and Data Sources</w:t>
      </w:r>
    </w:p>
    <w:p w:rsidR="002B5EFE" w:rsidRPr="00D122B1" w:rsidRDefault="00F67DBB" w:rsidP="00F67DBB">
      <w:pPr>
        <w:spacing w:after="0" w:line="480" w:lineRule="auto"/>
        <w:rPr>
          <w:rFonts w:ascii="Times New Roman" w:hAnsi="Times New Roman" w:cs="Times New Roman"/>
          <w:i/>
          <w:sz w:val="24"/>
          <w:szCs w:val="24"/>
        </w:rPr>
      </w:pPr>
      <w:r w:rsidRPr="00D122B1">
        <w:rPr>
          <w:rFonts w:ascii="Times New Roman" w:hAnsi="Times New Roman" w:cs="Times New Roman"/>
          <w:sz w:val="24"/>
          <w:szCs w:val="24"/>
        </w:rPr>
        <w:tab/>
        <w:t xml:space="preserve"> </w:t>
      </w:r>
      <w:r w:rsidR="002B5EFE" w:rsidRPr="00D122B1">
        <w:rPr>
          <w:rFonts w:ascii="Times New Roman" w:hAnsi="Times New Roman" w:cs="Times New Roman"/>
          <w:i/>
          <w:sz w:val="24"/>
          <w:szCs w:val="24"/>
        </w:rPr>
        <w:t>Sampling and recruitment procedures</w:t>
      </w:r>
    </w:p>
    <w:p w:rsidR="002B5EFE" w:rsidRPr="00D122B1" w:rsidRDefault="00D31E3B" w:rsidP="004268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used several criteria for selecting states, and then selecting sites within the state to </w:t>
      </w:r>
      <w:r w:rsidR="00FB56C1">
        <w:rPr>
          <w:rFonts w:ascii="Times New Roman" w:hAnsi="Times New Roman" w:cs="Times New Roman"/>
          <w:sz w:val="24"/>
          <w:szCs w:val="24"/>
        </w:rPr>
        <w:t>conduct a site visit</w:t>
      </w:r>
      <w:r>
        <w:rPr>
          <w:rFonts w:ascii="Times New Roman" w:hAnsi="Times New Roman" w:cs="Times New Roman"/>
          <w:sz w:val="24"/>
          <w:szCs w:val="24"/>
        </w:rPr>
        <w:t>. First, at the state and local levels, the learning continuum should be involved in a formalized system (e.g., statewide initiatives, county or local level initiatives). Second, we considered geographical diversity (e.g., large urban, mid-sized urban, and rural), as well as the demographic diversity of the population. Third, the longevity of the initiative was a factor, with two years or more of implementation being the standard.</w:t>
      </w:r>
      <w:r w:rsidR="00FB56C1">
        <w:rPr>
          <w:rFonts w:ascii="Times New Roman" w:hAnsi="Times New Roman" w:cs="Times New Roman"/>
          <w:sz w:val="24"/>
          <w:szCs w:val="24"/>
        </w:rPr>
        <w:t xml:space="preserve"> We assumed </w:t>
      </w:r>
      <w:r>
        <w:rPr>
          <w:rFonts w:ascii="Times New Roman" w:hAnsi="Times New Roman" w:cs="Times New Roman"/>
          <w:sz w:val="24"/>
          <w:szCs w:val="24"/>
        </w:rPr>
        <w:t xml:space="preserve">that an initiative in their first year of implementation is generally either in a planning phase or has yet to work through its start-up challenges. Fourth, we took recommendations from fellow researchers and colleagues who are studying PreK-3 initiatives, as well as considered initiatives </w:t>
      </w:r>
      <w:r w:rsidR="00FB56C1">
        <w:rPr>
          <w:rFonts w:ascii="Times New Roman" w:hAnsi="Times New Roman" w:cs="Times New Roman"/>
          <w:sz w:val="24"/>
          <w:szCs w:val="24"/>
        </w:rPr>
        <w:t>that</w:t>
      </w:r>
      <w:r>
        <w:rPr>
          <w:rFonts w:ascii="Times New Roman" w:hAnsi="Times New Roman" w:cs="Times New Roman"/>
          <w:sz w:val="24"/>
          <w:szCs w:val="24"/>
        </w:rPr>
        <w:t xml:space="preserve"> had received some external recognition for their PreK-3 work. Finally, we considered those states and sites who were engaging in several learning continuum strategies such as a common vision and set of goals for the continuum; alignment of standards, curriculum, instruction, and assessments; family and community involvement; workforce development; and </w:t>
      </w:r>
      <w:r w:rsidR="001048DE">
        <w:rPr>
          <w:rFonts w:ascii="Times New Roman" w:hAnsi="Times New Roman" w:cs="Times New Roman"/>
          <w:sz w:val="24"/>
          <w:szCs w:val="24"/>
        </w:rPr>
        <w:t xml:space="preserve">others. </w:t>
      </w:r>
    </w:p>
    <w:p w:rsidR="002B5EFE" w:rsidRPr="0098545A" w:rsidRDefault="002B5EFE" w:rsidP="00C6163A">
      <w:pPr>
        <w:spacing w:after="0" w:line="480" w:lineRule="auto"/>
        <w:rPr>
          <w:rFonts w:ascii="Times New Roman" w:hAnsi="Times New Roman" w:cs="Times New Roman"/>
          <w:b/>
          <w:sz w:val="24"/>
          <w:szCs w:val="24"/>
        </w:rPr>
      </w:pPr>
      <w:r w:rsidRPr="0098545A">
        <w:rPr>
          <w:rFonts w:ascii="Times New Roman" w:hAnsi="Times New Roman" w:cs="Times New Roman"/>
          <w:b/>
          <w:i/>
          <w:sz w:val="24"/>
          <w:szCs w:val="24"/>
        </w:rPr>
        <w:t>Data collection</w:t>
      </w:r>
      <w:r w:rsidR="002451B2" w:rsidRPr="0098545A">
        <w:rPr>
          <w:rFonts w:ascii="Times New Roman" w:hAnsi="Times New Roman" w:cs="Times New Roman"/>
          <w:b/>
          <w:i/>
          <w:sz w:val="24"/>
          <w:szCs w:val="24"/>
        </w:rPr>
        <w:t xml:space="preserve"> </w:t>
      </w:r>
      <w:r w:rsidR="00934749" w:rsidRPr="0098545A">
        <w:rPr>
          <w:rFonts w:ascii="Times New Roman" w:hAnsi="Times New Roman" w:cs="Times New Roman"/>
          <w:b/>
          <w:i/>
          <w:sz w:val="24"/>
          <w:szCs w:val="24"/>
        </w:rPr>
        <w:t>techniques and so</w:t>
      </w:r>
      <w:r w:rsidR="002451B2" w:rsidRPr="0098545A">
        <w:rPr>
          <w:rFonts w:ascii="Times New Roman" w:hAnsi="Times New Roman" w:cs="Times New Roman"/>
          <w:b/>
          <w:i/>
          <w:sz w:val="24"/>
          <w:szCs w:val="24"/>
        </w:rPr>
        <w:t>urces</w:t>
      </w:r>
    </w:p>
    <w:p w:rsidR="00F67DBB" w:rsidRPr="00D122B1" w:rsidRDefault="0042682D" w:rsidP="004268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conduct this study, we conducted in-person interviews with primary partners in the PreK-3 initiatives at both the state and local levels. These interviews were with program coordinators, teachers, school leaders, state education agency representatives, advisors to state </w:t>
      </w:r>
      <w:r>
        <w:rPr>
          <w:rFonts w:ascii="Times New Roman" w:hAnsi="Times New Roman" w:cs="Times New Roman"/>
          <w:sz w:val="24"/>
          <w:szCs w:val="24"/>
        </w:rPr>
        <w:lastRenderedPageBreak/>
        <w:t xml:space="preserve">agency directors, and members of community-based organizations. In addition to these interviews, we used secondary data sources by collecting information about the sites </w:t>
      </w:r>
      <w:r w:rsidRPr="0042682D">
        <w:rPr>
          <w:rFonts w:ascii="Times New Roman" w:hAnsi="Times New Roman" w:cs="Times New Roman"/>
          <w:sz w:val="24"/>
          <w:szCs w:val="24"/>
        </w:rPr>
        <w:t xml:space="preserve">from </w:t>
      </w:r>
      <w:r w:rsidR="00A10199" w:rsidRPr="0042682D">
        <w:rPr>
          <w:rFonts w:ascii="Times New Roman" w:hAnsi="Times New Roman" w:cs="Times New Roman"/>
          <w:sz w:val="24"/>
          <w:szCs w:val="24"/>
        </w:rPr>
        <w:t xml:space="preserve">websites, newspapers, and other electronic print sources, as well as documents shared with us during our site visits (e.g., data reports, </w:t>
      </w:r>
      <w:r w:rsidRPr="0042682D">
        <w:rPr>
          <w:rFonts w:ascii="Times New Roman" w:hAnsi="Times New Roman" w:cs="Times New Roman"/>
          <w:sz w:val="24"/>
          <w:szCs w:val="24"/>
        </w:rPr>
        <w:t xml:space="preserve">annual reports, external evaluation reports, and </w:t>
      </w:r>
      <w:r>
        <w:rPr>
          <w:rFonts w:ascii="Times New Roman" w:hAnsi="Times New Roman" w:cs="Times New Roman"/>
          <w:sz w:val="24"/>
          <w:szCs w:val="24"/>
        </w:rPr>
        <w:t>logic models).</w:t>
      </w:r>
    </w:p>
    <w:p w:rsidR="002B5EFE" w:rsidRPr="0098545A" w:rsidRDefault="002B5EFE" w:rsidP="002B5EFE">
      <w:pPr>
        <w:spacing w:after="0" w:line="480" w:lineRule="auto"/>
        <w:rPr>
          <w:rFonts w:ascii="Times New Roman" w:hAnsi="Times New Roman" w:cs="Times New Roman"/>
          <w:b/>
          <w:i/>
          <w:sz w:val="24"/>
          <w:szCs w:val="24"/>
        </w:rPr>
      </w:pPr>
      <w:r w:rsidRPr="0098545A">
        <w:rPr>
          <w:rFonts w:ascii="Times New Roman" w:hAnsi="Times New Roman" w:cs="Times New Roman"/>
          <w:b/>
          <w:i/>
          <w:sz w:val="24"/>
          <w:szCs w:val="24"/>
        </w:rPr>
        <w:t>Data analysis</w:t>
      </w:r>
    </w:p>
    <w:p w:rsidR="00934749" w:rsidRPr="00D122B1" w:rsidRDefault="00F67DBB" w:rsidP="00934749">
      <w:pPr>
        <w:spacing w:line="480" w:lineRule="auto"/>
        <w:ind w:firstLine="720"/>
        <w:rPr>
          <w:rFonts w:ascii="Times New Roman" w:hAnsi="Times New Roman" w:cs="Times New Roman"/>
          <w:sz w:val="24"/>
          <w:szCs w:val="24"/>
        </w:rPr>
      </w:pPr>
      <w:r w:rsidRPr="00D122B1">
        <w:rPr>
          <w:rFonts w:ascii="Times New Roman" w:hAnsi="Times New Roman" w:cs="Times New Roman"/>
          <w:sz w:val="24"/>
          <w:szCs w:val="24"/>
        </w:rPr>
        <w:t xml:space="preserve">Using qualitative analysis techniques, the information from the interviews, focus groups, and document analysis were compared and contrasted to look for convergent and divergent themes within and across groups of respondents (Miles &amp; Huberman, 1995). </w:t>
      </w:r>
      <w:r w:rsidR="00934749" w:rsidRPr="00D122B1">
        <w:rPr>
          <w:rFonts w:ascii="Times New Roman" w:hAnsi="Times New Roman" w:cs="Times New Roman"/>
          <w:sz w:val="24"/>
          <w:szCs w:val="24"/>
        </w:rPr>
        <w:t xml:space="preserve">The data underwent several analyses, first in the aggregate and then in cross-case comparisons by state/province and local sites. To begin, the data were organized categorically; the participants’ responses were coded and analyzed thematically using coding and categorization methods outlined by Coffey and Atkinson (1996). The data were reviewed and notes were written on preliminary codes and categories that emerge from the interview and focus group responses. After this initial scan of the data, the researchers reviewed their notes and developed a coding scheme to guide further analysis. The analysis began at a descriptive level, identifying the common characteristics that describe the data within the codes, but then transitioned to more holistic level as themes were connected across questions to provide critical interpretations of the interdependent issues and challenges stakeholders encountered in their P-12 alignment experiences. The same analytic strategies were used for the cross-case comparisons to determine if the stakeholders from the different states and localities had similar and/or different experiences and to try to describe how and why these similarities and differences might exist. </w:t>
      </w:r>
    </w:p>
    <w:p w:rsidR="00C6163A" w:rsidRPr="0098545A" w:rsidRDefault="00C6163A" w:rsidP="00A66362">
      <w:pPr>
        <w:spacing w:line="480" w:lineRule="auto"/>
        <w:ind w:firstLine="720"/>
        <w:jc w:val="center"/>
        <w:rPr>
          <w:rFonts w:ascii="Times New Roman" w:hAnsi="Times New Roman" w:cs="Times New Roman"/>
          <w:b/>
          <w:sz w:val="24"/>
          <w:szCs w:val="24"/>
        </w:rPr>
      </w:pPr>
      <w:r w:rsidRPr="0098545A">
        <w:rPr>
          <w:rFonts w:ascii="Times New Roman" w:hAnsi="Times New Roman" w:cs="Times New Roman"/>
          <w:b/>
          <w:sz w:val="24"/>
          <w:szCs w:val="24"/>
        </w:rPr>
        <w:t>Case Studies</w:t>
      </w:r>
    </w:p>
    <w:p w:rsidR="00491794" w:rsidRDefault="00491794" w:rsidP="00A66362">
      <w:pPr>
        <w:spacing w:line="480" w:lineRule="auto"/>
        <w:rPr>
          <w:rFonts w:ascii="Times New Roman" w:hAnsi="Times New Roman" w:cs="Times New Roman"/>
          <w:b/>
          <w:i/>
          <w:sz w:val="24"/>
          <w:szCs w:val="24"/>
        </w:rPr>
      </w:pPr>
    </w:p>
    <w:p w:rsidR="00FE5384" w:rsidRPr="00D70DD0" w:rsidRDefault="00790C90" w:rsidP="00491794">
      <w:pPr>
        <w:spacing w:after="0" w:line="480" w:lineRule="auto"/>
        <w:rPr>
          <w:rFonts w:ascii="Times New Roman" w:hAnsi="Times New Roman" w:cs="Times New Roman"/>
          <w:b/>
          <w:i/>
          <w:sz w:val="24"/>
          <w:szCs w:val="24"/>
        </w:rPr>
      </w:pPr>
      <w:r w:rsidRPr="00D70DD0">
        <w:rPr>
          <w:rFonts w:ascii="Times New Roman" w:hAnsi="Times New Roman" w:cs="Times New Roman"/>
          <w:b/>
          <w:i/>
          <w:sz w:val="24"/>
          <w:szCs w:val="24"/>
        </w:rPr>
        <w:t>Hawaii</w:t>
      </w:r>
    </w:p>
    <w:p w:rsidR="00B20B12" w:rsidRPr="006228C8" w:rsidRDefault="00AA167A" w:rsidP="00491794">
      <w:pPr>
        <w:spacing w:after="0" w:line="480" w:lineRule="auto"/>
        <w:rPr>
          <w:rFonts w:ascii="Times New Roman" w:hAnsi="Times New Roman" w:cs="Times New Roman"/>
          <w:sz w:val="24"/>
          <w:szCs w:val="24"/>
        </w:rPr>
      </w:pPr>
      <w:r w:rsidRPr="00D122B1">
        <w:rPr>
          <w:rFonts w:ascii="Times New Roman" w:hAnsi="Times New Roman" w:cs="Times New Roman"/>
          <w:i/>
          <w:sz w:val="24"/>
          <w:szCs w:val="24"/>
        </w:rPr>
        <w:tab/>
      </w:r>
      <w:r w:rsidR="0013205C" w:rsidRPr="001D42E0">
        <w:rPr>
          <w:rFonts w:ascii="Times New Roman" w:hAnsi="Times New Roman" w:cs="Times New Roman"/>
          <w:sz w:val="24"/>
          <w:szCs w:val="24"/>
        </w:rPr>
        <w:t xml:space="preserve"> </w:t>
      </w:r>
      <w:r w:rsidR="00790C90">
        <w:rPr>
          <w:rFonts w:ascii="Times New Roman" w:hAnsi="Times New Roman" w:cs="Times New Roman"/>
          <w:sz w:val="24"/>
          <w:szCs w:val="24"/>
        </w:rPr>
        <w:t>Hawaii</w:t>
      </w:r>
      <w:r w:rsidR="006228C8" w:rsidRPr="001D42E0">
        <w:rPr>
          <w:rFonts w:ascii="Times New Roman" w:hAnsi="Times New Roman" w:cs="Times New Roman"/>
          <w:sz w:val="24"/>
          <w:szCs w:val="24"/>
        </w:rPr>
        <w:t xml:space="preserve"> has a controversial history with tensions between the colonizing nation that brings in its culture, values and traditions to largely replace the culture and traditions of the native peoples who inhabit the land. This history continues to impact the educational system of </w:t>
      </w:r>
      <w:r w:rsidR="00790C90">
        <w:rPr>
          <w:rFonts w:ascii="Times New Roman" w:hAnsi="Times New Roman" w:cs="Times New Roman"/>
          <w:sz w:val="24"/>
          <w:szCs w:val="24"/>
        </w:rPr>
        <w:t>Hawaii</w:t>
      </w:r>
      <w:r w:rsidR="006228C8" w:rsidRPr="001D42E0">
        <w:rPr>
          <w:rFonts w:ascii="Times New Roman" w:hAnsi="Times New Roman" w:cs="Times New Roman"/>
          <w:sz w:val="24"/>
          <w:szCs w:val="24"/>
        </w:rPr>
        <w:t xml:space="preserve"> today as the native Hawaiian population seeks to </w:t>
      </w:r>
      <w:r w:rsidR="00A878F8" w:rsidRPr="001D42E0">
        <w:rPr>
          <w:rFonts w:ascii="Times New Roman" w:hAnsi="Times New Roman" w:cs="Times New Roman"/>
          <w:sz w:val="24"/>
          <w:szCs w:val="24"/>
        </w:rPr>
        <w:t>reclaim their traditions and values and create a system in which native Hawaiian chil</w:t>
      </w:r>
      <w:r w:rsidR="00725229" w:rsidRPr="001D42E0">
        <w:rPr>
          <w:rFonts w:ascii="Times New Roman" w:hAnsi="Times New Roman" w:cs="Times New Roman"/>
          <w:sz w:val="24"/>
          <w:szCs w:val="24"/>
        </w:rPr>
        <w:t xml:space="preserve">dren learn these traditions within a culturally-based system that implements traditional Hawaiian learning strategies and content. </w:t>
      </w:r>
    </w:p>
    <w:p w:rsidR="00AA167A" w:rsidRDefault="00725229" w:rsidP="00842EB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addition to the historical contexts of the Hawaiian education system, there are a few current and unique</w:t>
      </w:r>
      <w:r w:rsidR="00ED4503">
        <w:rPr>
          <w:rFonts w:ascii="Times New Roman" w:hAnsi="Times New Roman" w:cs="Times New Roman"/>
          <w:sz w:val="24"/>
          <w:szCs w:val="24"/>
        </w:rPr>
        <w:t xml:space="preserve"> characteristics of </w:t>
      </w:r>
      <w:r w:rsidR="00790C90">
        <w:rPr>
          <w:rFonts w:ascii="Times New Roman" w:hAnsi="Times New Roman" w:cs="Times New Roman"/>
          <w:sz w:val="24"/>
          <w:szCs w:val="24"/>
        </w:rPr>
        <w:t>Hawaii</w:t>
      </w:r>
      <w:r w:rsidR="00ED4503">
        <w:rPr>
          <w:rFonts w:ascii="Times New Roman" w:hAnsi="Times New Roman" w:cs="Times New Roman"/>
          <w:sz w:val="24"/>
          <w:szCs w:val="24"/>
        </w:rPr>
        <w:t>’s education system that are important to know</w:t>
      </w:r>
      <w:r>
        <w:rPr>
          <w:rFonts w:ascii="Times New Roman" w:hAnsi="Times New Roman" w:cs="Times New Roman"/>
          <w:sz w:val="24"/>
          <w:szCs w:val="24"/>
        </w:rPr>
        <w:t xml:space="preserve"> that impact their Prek-3 work</w:t>
      </w:r>
      <w:r w:rsidR="007011BF" w:rsidRPr="007011BF">
        <w:rPr>
          <w:rFonts w:ascii="Times New Roman" w:hAnsi="Times New Roman" w:cs="Times New Roman"/>
          <w:sz w:val="24"/>
          <w:szCs w:val="24"/>
        </w:rPr>
        <w:t xml:space="preserve">. First, </w:t>
      </w:r>
      <w:r w:rsidR="00790C90">
        <w:rPr>
          <w:rFonts w:ascii="Times New Roman" w:hAnsi="Times New Roman" w:cs="Times New Roman"/>
          <w:sz w:val="24"/>
          <w:szCs w:val="24"/>
        </w:rPr>
        <w:t>Hawaii</w:t>
      </w:r>
      <w:r w:rsidR="007011BF" w:rsidRPr="007011BF">
        <w:rPr>
          <w:rFonts w:ascii="Times New Roman" w:hAnsi="Times New Roman" w:cs="Times New Roman"/>
          <w:sz w:val="24"/>
          <w:szCs w:val="24"/>
        </w:rPr>
        <w:t xml:space="preserve"> h</w:t>
      </w:r>
      <w:r w:rsidR="00976110">
        <w:rPr>
          <w:rFonts w:ascii="Times New Roman" w:hAnsi="Times New Roman" w:cs="Times New Roman"/>
          <w:sz w:val="24"/>
          <w:szCs w:val="24"/>
        </w:rPr>
        <w:t xml:space="preserve">as one school district—the </w:t>
      </w:r>
      <w:r w:rsidR="00790C90">
        <w:rPr>
          <w:rFonts w:ascii="Times New Roman" w:hAnsi="Times New Roman" w:cs="Times New Roman"/>
          <w:sz w:val="24"/>
          <w:szCs w:val="24"/>
        </w:rPr>
        <w:t>Hawaii</w:t>
      </w:r>
      <w:r w:rsidR="007011BF" w:rsidRPr="007011BF">
        <w:rPr>
          <w:rFonts w:ascii="Times New Roman" w:hAnsi="Times New Roman" w:cs="Times New Roman"/>
          <w:sz w:val="24"/>
          <w:szCs w:val="24"/>
        </w:rPr>
        <w:t xml:space="preserve"> </w:t>
      </w:r>
      <w:r w:rsidR="00C96F92">
        <w:rPr>
          <w:rFonts w:ascii="Times New Roman" w:hAnsi="Times New Roman" w:cs="Times New Roman"/>
          <w:sz w:val="24"/>
          <w:szCs w:val="24"/>
        </w:rPr>
        <w:t xml:space="preserve">State </w:t>
      </w:r>
      <w:r w:rsidR="007011BF" w:rsidRPr="00BD0C8B">
        <w:rPr>
          <w:rFonts w:ascii="Times New Roman" w:hAnsi="Times New Roman" w:cs="Times New Roman"/>
          <w:sz w:val="24"/>
          <w:szCs w:val="24"/>
        </w:rPr>
        <w:t>Department of Education (DOE)</w:t>
      </w:r>
      <w:r w:rsidR="00976110" w:rsidRPr="00BD0C8B">
        <w:rPr>
          <w:rFonts w:ascii="Times New Roman" w:hAnsi="Times New Roman" w:cs="Times New Roman"/>
          <w:sz w:val="24"/>
          <w:szCs w:val="24"/>
        </w:rPr>
        <w:t xml:space="preserve"> that oversees 288 public schools with approximately 178,000 students (</w:t>
      </w:r>
      <w:r w:rsidR="00790C90" w:rsidRPr="00BD0C8B">
        <w:rPr>
          <w:rFonts w:ascii="Times New Roman" w:hAnsi="Times New Roman" w:cs="Times New Roman"/>
          <w:sz w:val="24"/>
          <w:szCs w:val="24"/>
        </w:rPr>
        <w:t>Hawaii</w:t>
      </w:r>
      <w:r w:rsidR="00976110" w:rsidRPr="00BD0C8B">
        <w:rPr>
          <w:rFonts w:ascii="Times New Roman" w:hAnsi="Times New Roman" w:cs="Times New Roman"/>
          <w:sz w:val="24"/>
          <w:szCs w:val="24"/>
        </w:rPr>
        <w:t xml:space="preserve"> State Department of Education, nd)</w:t>
      </w:r>
      <w:r w:rsidR="007011BF" w:rsidRPr="00BD0C8B">
        <w:rPr>
          <w:rFonts w:ascii="Times New Roman" w:hAnsi="Times New Roman" w:cs="Times New Roman"/>
          <w:sz w:val="24"/>
          <w:szCs w:val="24"/>
        </w:rPr>
        <w:t>. The</w:t>
      </w:r>
      <w:r w:rsidR="00E14383" w:rsidRPr="00BD0C8B">
        <w:rPr>
          <w:rFonts w:ascii="Times New Roman" w:hAnsi="Times New Roman" w:cs="Times New Roman"/>
          <w:sz w:val="24"/>
          <w:szCs w:val="24"/>
        </w:rPr>
        <w:t>re</w:t>
      </w:r>
      <w:r w:rsidR="007011BF" w:rsidRPr="00BD0C8B">
        <w:rPr>
          <w:rFonts w:ascii="Times New Roman" w:hAnsi="Times New Roman" w:cs="Times New Roman"/>
          <w:sz w:val="24"/>
          <w:szCs w:val="24"/>
        </w:rPr>
        <w:t>fore, the state superintendent is the superintendent</w:t>
      </w:r>
      <w:r w:rsidR="007011BF" w:rsidRPr="007011BF">
        <w:rPr>
          <w:rFonts w:ascii="Times New Roman" w:hAnsi="Times New Roman" w:cs="Times New Roman"/>
          <w:sz w:val="24"/>
          <w:szCs w:val="24"/>
        </w:rPr>
        <w:t xml:space="preserve"> for all schools. </w:t>
      </w:r>
      <w:r w:rsidR="005D55F4">
        <w:rPr>
          <w:rFonts w:ascii="Times New Roman" w:hAnsi="Times New Roman" w:cs="Times New Roman"/>
          <w:sz w:val="24"/>
          <w:szCs w:val="24"/>
        </w:rPr>
        <w:t xml:space="preserve">At the local level, </w:t>
      </w:r>
      <w:r w:rsidR="007011BF" w:rsidRPr="007011BF">
        <w:rPr>
          <w:rFonts w:ascii="Times New Roman" w:hAnsi="Times New Roman" w:cs="Times New Roman"/>
          <w:sz w:val="24"/>
          <w:szCs w:val="24"/>
        </w:rPr>
        <w:t xml:space="preserve">the school system is </w:t>
      </w:r>
      <w:r w:rsidR="007011BF" w:rsidRPr="00FB56C1">
        <w:rPr>
          <w:rFonts w:ascii="Times New Roman" w:hAnsi="Times New Roman" w:cs="Times New Roman"/>
          <w:sz w:val="24"/>
          <w:szCs w:val="24"/>
        </w:rPr>
        <w:t xml:space="preserve">organized into </w:t>
      </w:r>
      <w:r w:rsidR="00811EFE" w:rsidRPr="00FB56C1">
        <w:rPr>
          <w:rFonts w:ascii="Times New Roman" w:hAnsi="Times New Roman" w:cs="Times New Roman"/>
          <w:sz w:val="24"/>
          <w:szCs w:val="24"/>
        </w:rPr>
        <w:t>complexes, which</w:t>
      </w:r>
      <w:r w:rsidR="007011BF" w:rsidRPr="00FB56C1">
        <w:rPr>
          <w:rFonts w:ascii="Times New Roman" w:hAnsi="Times New Roman" w:cs="Times New Roman"/>
          <w:sz w:val="24"/>
          <w:szCs w:val="24"/>
        </w:rPr>
        <w:t xml:space="preserve"> function much like local school districts in many states.</w:t>
      </w:r>
      <w:r w:rsidR="00976110" w:rsidRPr="00FB56C1">
        <w:rPr>
          <w:rFonts w:ascii="Times New Roman" w:hAnsi="Times New Roman" w:cs="Times New Roman"/>
          <w:sz w:val="24"/>
          <w:szCs w:val="24"/>
        </w:rPr>
        <w:t xml:space="preserve"> </w:t>
      </w:r>
      <w:r w:rsidR="00811EFE" w:rsidRPr="00FB56C1">
        <w:rPr>
          <w:rFonts w:ascii="Times New Roman" w:hAnsi="Times New Roman" w:cs="Times New Roman"/>
          <w:sz w:val="24"/>
          <w:szCs w:val="24"/>
        </w:rPr>
        <w:t>These c</w:t>
      </w:r>
      <w:r w:rsidR="00976110" w:rsidRPr="00FB56C1">
        <w:rPr>
          <w:rFonts w:ascii="Times New Roman" w:hAnsi="Times New Roman" w:cs="Times New Roman"/>
          <w:sz w:val="24"/>
          <w:szCs w:val="24"/>
        </w:rPr>
        <w:t>omplexes consist of one</w:t>
      </w:r>
      <w:r w:rsidR="00976110">
        <w:rPr>
          <w:rFonts w:ascii="Times New Roman" w:hAnsi="Times New Roman" w:cs="Times New Roman"/>
          <w:sz w:val="24"/>
          <w:szCs w:val="24"/>
        </w:rPr>
        <w:t xml:space="preserve"> high school and the middle and elementary schools that feed into it. Complexes that have been clustered together are called Complex Areas. Thus, complex areas </w:t>
      </w:r>
      <w:r w:rsidR="007011BF" w:rsidRPr="007011BF">
        <w:rPr>
          <w:rFonts w:ascii="Times New Roman" w:hAnsi="Times New Roman" w:cs="Times New Roman"/>
          <w:sz w:val="24"/>
          <w:szCs w:val="24"/>
        </w:rPr>
        <w:t>have complex area superintendents</w:t>
      </w:r>
      <w:r w:rsidR="00976110">
        <w:rPr>
          <w:rFonts w:ascii="Times New Roman" w:hAnsi="Times New Roman" w:cs="Times New Roman"/>
          <w:sz w:val="24"/>
          <w:szCs w:val="24"/>
        </w:rPr>
        <w:t>, much like a district superintendent</w:t>
      </w:r>
      <w:r w:rsidR="005D55F4">
        <w:rPr>
          <w:rFonts w:ascii="Times New Roman" w:hAnsi="Times New Roman" w:cs="Times New Roman"/>
          <w:sz w:val="24"/>
          <w:szCs w:val="24"/>
        </w:rPr>
        <w:t xml:space="preserve"> in many other states</w:t>
      </w:r>
      <w:r w:rsidR="007011BF" w:rsidRPr="007011BF">
        <w:rPr>
          <w:rFonts w:ascii="Times New Roman" w:hAnsi="Times New Roman" w:cs="Times New Roman"/>
          <w:sz w:val="24"/>
          <w:szCs w:val="24"/>
        </w:rPr>
        <w:t xml:space="preserve">. </w:t>
      </w:r>
      <w:r w:rsidR="00976110">
        <w:rPr>
          <w:rFonts w:ascii="Times New Roman" w:hAnsi="Times New Roman" w:cs="Times New Roman"/>
          <w:sz w:val="24"/>
          <w:szCs w:val="24"/>
        </w:rPr>
        <w:t>The s</w:t>
      </w:r>
      <w:r w:rsidR="007011BF" w:rsidRPr="007011BF">
        <w:rPr>
          <w:rFonts w:ascii="Times New Roman" w:hAnsi="Times New Roman" w:cs="Times New Roman"/>
          <w:sz w:val="24"/>
          <w:szCs w:val="24"/>
        </w:rPr>
        <w:t xml:space="preserve">econd characteristic of note is that </w:t>
      </w:r>
      <w:r w:rsidR="00790C90">
        <w:rPr>
          <w:rFonts w:ascii="Times New Roman" w:hAnsi="Times New Roman" w:cs="Times New Roman"/>
          <w:sz w:val="24"/>
          <w:szCs w:val="24"/>
        </w:rPr>
        <w:t>Hawaii</w:t>
      </w:r>
      <w:r w:rsidR="007011BF" w:rsidRPr="007011BF">
        <w:rPr>
          <w:rFonts w:ascii="Times New Roman" w:hAnsi="Times New Roman" w:cs="Times New Roman"/>
          <w:sz w:val="24"/>
          <w:szCs w:val="24"/>
        </w:rPr>
        <w:t xml:space="preserve"> does not have any state funded preschool programs. For the most part, preschools are private-funded and/or tuition-based programs</w:t>
      </w:r>
      <w:r w:rsidR="00976110">
        <w:rPr>
          <w:rFonts w:ascii="Times New Roman" w:hAnsi="Times New Roman" w:cs="Times New Roman"/>
          <w:sz w:val="24"/>
          <w:szCs w:val="24"/>
        </w:rPr>
        <w:t xml:space="preserve">, and </w:t>
      </w:r>
      <w:r w:rsidR="00790C90">
        <w:rPr>
          <w:rFonts w:ascii="Times New Roman" w:hAnsi="Times New Roman" w:cs="Times New Roman"/>
          <w:sz w:val="24"/>
          <w:szCs w:val="24"/>
        </w:rPr>
        <w:t>Hawaii</w:t>
      </w:r>
      <w:r w:rsidR="00976110">
        <w:rPr>
          <w:rFonts w:ascii="Times New Roman" w:hAnsi="Times New Roman" w:cs="Times New Roman"/>
          <w:sz w:val="24"/>
          <w:szCs w:val="24"/>
        </w:rPr>
        <w:t xml:space="preserve"> also has federally funded Head Start programs</w:t>
      </w:r>
      <w:r w:rsidR="007011BF" w:rsidRPr="007011BF">
        <w:rPr>
          <w:rFonts w:ascii="Times New Roman" w:hAnsi="Times New Roman" w:cs="Times New Roman"/>
          <w:sz w:val="24"/>
          <w:szCs w:val="24"/>
        </w:rPr>
        <w:t>. The State Department of Education (DOE) does not have an early childhood division li</w:t>
      </w:r>
      <w:r w:rsidR="00976110">
        <w:rPr>
          <w:rFonts w:ascii="Times New Roman" w:hAnsi="Times New Roman" w:cs="Times New Roman"/>
          <w:sz w:val="24"/>
          <w:szCs w:val="24"/>
        </w:rPr>
        <w:t xml:space="preserve">ke many other states. However, </w:t>
      </w:r>
      <w:r w:rsidR="007011BF" w:rsidRPr="007011BF">
        <w:rPr>
          <w:rFonts w:ascii="Times New Roman" w:hAnsi="Times New Roman" w:cs="Times New Roman"/>
          <w:sz w:val="24"/>
          <w:szCs w:val="24"/>
        </w:rPr>
        <w:t>t</w:t>
      </w:r>
      <w:r w:rsidR="00AA167A" w:rsidRPr="007011BF">
        <w:rPr>
          <w:rFonts w:ascii="Times New Roman" w:hAnsi="Times New Roman" w:cs="Times New Roman"/>
          <w:sz w:val="24"/>
          <w:szCs w:val="24"/>
        </w:rPr>
        <w:t>here</w:t>
      </w:r>
      <w:r w:rsidR="00AA167A" w:rsidRPr="00D122B1">
        <w:rPr>
          <w:rFonts w:ascii="Times New Roman" w:hAnsi="Times New Roman" w:cs="Times New Roman"/>
          <w:sz w:val="24"/>
          <w:szCs w:val="24"/>
        </w:rPr>
        <w:t xml:space="preserve"> is an early childhood specialist on staff at the DOE, and the state has been making a concerted effort toward improving preschool access and program quality for young </w:t>
      </w:r>
      <w:r w:rsidR="00AA167A" w:rsidRPr="00D122B1">
        <w:rPr>
          <w:rFonts w:ascii="Times New Roman" w:hAnsi="Times New Roman" w:cs="Times New Roman"/>
          <w:sz w:val="24"/>
          <w:szCs w:val="24"/>
        </w:rPr>
        <w:lastRenderedPageBreak/>
        <w:t xml:space="preserve">children in </w:t>
      </w:r>
      <w:r w:rsidR="00790C90">
        <w:rPr>
          <w:rFonts w:ascii="Times New Roman" w:hAnsi="Times New Roman" w:cs="Times New Roman"/>
          <w:sz w:val="24"/>
          <w:szCs w:val="24"/>
        </w:rPr>
        <w:t>Hawaii</w:t>
      </w:r>
      <w:r w:rsidR="00AA167A" w:rsidRPr="00D122B1">
        <w:rPr>
          <w:rFonts w:ascii="Times New Roman" w:hAnsi="Times New Roman" w:cs="Times New Roman"/>
          <w:sz w:val="24"/>
          <w:szCs w:val="24"/>
        </w:rPr>
        <w:t xml:space="preserve"> since the late 1990s with the creation of the Good Beginnings Alliance in recognition that children were coming into schools with very different levels of readiness. </w:t>
      </w:r>
      <w:r w:rsidR="00E92AAB">
        <w:rPr>
          <w:rFonts w:ascii="Times New Roman" w:hAnsi="Times New Roman" w:cs="Times New Roman"/>
          <w:sz w:val="24"/>
          <w:szCs w:val="24"/>
        </w:rPr>
        <w:t>Private funders, such as</w:t>
      </w:r>
      <w:r w:rsidR="00AA167A" w:rsidRPr="00D122B1">
        <w:rPr>
          <w:rFonts w:ascii="Times New Roman" w:hAnsi="Times New Roman" w:cs="Times New Roman"/>
          <w:sz w:val="24"/>
          <w:szCs w:val="24"/>
        </w:rPr>
        <w:t xml:space="preserve"> the Castle Fo</w:t>
      </w:r>
      <w:r w:rsidR="00E92AAB">
        <w:rPr>
          <w:rFonts w:ascii="Times New Roman" w:hAnsi="Times New Roman" w:cs="Times New Roman"/>
          <w:sz w:val="24"/>
          <w:szCs w:val="24"/>
        </w:rPr>
        <w:t>undation and Kamehameha Schools,</w:t>
      </w:r>
      <w:r w:rsidR="00AA167A" w:rsidRPr="00D122B1">
        <w:rPr>
          <w:rFonts w:ascii="Times New Roman" w:hAnsi="Times New Roman" w:cs="Times New Roman"/>
          <w:sz w:val="24"/>
          <w:szCs w:val="24"/>
        </w:rPr>
        <w:t xml:space="preserve"> have provide</w:t>
      </w:r>
      <w:r w:rsidR="00E92AAB">
        <w:rPr>
          <w:rFonts w:ascii="Times New Roman" w:hAnsi="Times New Roman" w:cs="Times New Roman"/>
          <w:sz w:val="24"/>
          <w:szCs w:val="24"/>
        </w:rPr>
        <w:t>d</w:t>
      </w:r>
      <w:r w:rsidR="00AA167A" w:rsidRPr="00D122B1">
        <w:rPr>
          <w:rFonts w:ascii="Times New Roman" w:hAnsi="Times New Roman" w:cs="Times New Roman"/>
          <w:sz w:val="24"/>
          <w:szCs w:val="24"/>
        </w:rPr>
        <w:t xml:space="preserve"> operating funds and grants to suppo</w:t>
      </w:r>
      <w:r w:rsidR="00976110">
        <w:rPr>
          <w:rFonts w:ascii="Times New Roman" w:hAnsi="Times New Roman" w:cs="Times New Roman"/>
          <w:sz w:val="24"/>
          <w:szCs w:val="24"/>
        </w:rPr>
        <w:t xml:space="preserve">rt initiatives to improve </w:t>
      </w:r>
      <w:r w:rsidR="00976110" w:rsidRPr="00D122B1">
        <w:rPr>
          <w:rFonts w:ascii="Times New Roman" w:hAnsi="Times New Roman" w:cs="Times New Roman"/>
          <w:sz w:val="24"/>
          <w:szCs w:val="24"/>
        </w:rPr>
        <w:t>access to high quality early childhood education</w:t>
      </w:r>
      <w:r w:rsidR="00976110">
        <w:rPr>
          <w:rFonts w:ascii="Times New Roman" w:hAnsi="Times New Roman" w:cs="Times New Roman"/>
          <w:sz w:val="24"/>
          <w:szCs w:val="24"/>
        </w:rPr>
        <w:t xml:space="preserve"> for Hawaii’s </w:t>
      </w:r>
      <w:r w:rsidR="00AA167A" w:rsidRPr="00D122B1">
        <w:rPr>
          <w:rFonts w:ascii="Times New Roman" w:hAnsi="Times New Roman" w:cs="Times New Roman"/>
          <w:sz w:val="24"/>
          <w:szCs w:val="24"/>
        </w:rPr>
        <w:t>children.</w:t>
      </w:r>
    </w:p>
    <w:p w:rsidR="00A60F2F" w:rsidRDefault="00491794" w:rsidP="00491794">
      <w:pPr>
        <w:spacing w:after="0" w:line="480" w:lineRule="auto"/>
        <w:rPr>
          <w:rFonts w:ascii="Times New Roman" w:hAnsi="Times New Roman" w:cs="Times New Roman"/>
          <w:sz w:val="24"/>
          <w:szCs w:val="24"/>
        </w:rPr>
      </w:pPr>
      <w:r>
        <w:rPr>
          <w:rFonts w:ascii="Times New Roman" w:hAnsi="Times New Roman" w:cs="Times New Roman"/>
          <w:sz w:val="24"/>
          <w:szCs w:val="24"/>
        </w:rPr>
        <w:tab/>
        <w:t>Finally, c</w:t>
      </w:r>
      <w:r w:rsidR="00A60F2F" w:rsidRPr="002A7359">
        <w:rPr>
          <w:rFonts w:ascii="Times New Roman" w:hAnsi="Times New Roman" w:cs="Times New Roman"/>
          <w:sz w:val="24"/>
          <w:szCs w:val="24"/>
        </w:rPr>
        <w:t xml:space="preserve">ompared to the national averages, </w:t>
      </w:r>
      <w:r w:rsidR="00A60F2F">
        <w:rPr>
          <w:rFonts w:ascii="Times New Roman" w:hAnsi="Times New Roman" w:cs="Times New Roman"/>
          <w:sz w:val="24"/>
          <w:szCs w:val="24"/>
        </w:rPr>
        <w:t>Hawaii</w:t>
      </w:r>
      <w:r w:rsidR="00A60F2F" w:rsidRPr="002A7359">
        <w:rPr>
          <w:rFonts w:ascii="Times New Roman" w:hAnsi="Times New Roman" w:cs="Times New Roman"/>
          <w:sz w:val="24"/>
          <w:szCs w:val="24"/>
        </w:rPr>
        <w:t xml:space="preserve"> has a high non-Caucasian population: 38.6% of the population in </w:t>
      </w:r>
      <w:r w:rsidR="00A60F2F">
        <w:rPr>
          <w:rFonts w:ascii="Times New Roman" w:hAnsi="Times New Roman" w:cs="Times New Roman"/>
          <w:sz w:val="24"/>
          <w:szCs w:val="24"/>
        </w:rPr>
        <w:t>Hawaii</w:t>
      </w:r>
      <w:r w:rsidR="00A60F2F" w:rsidRPr="002A7359">
        <w:rPr>
          <w:rFonts w:ascii="Times New Roman" w:hAnsi="Times New Roman" w:cs="Times New Roman"/>
          <w:sz w:val="24"/>
          <w:szCs w:val="24"/>
        </w:rPr>
        <w:t xml:space="preserve"> stated they were of Asian descent compared to 4.8% of the United States population; 10% of the population stated they were native Hawaiian or a Pacific Islander descent compared to the national average of 0.2%; 23.6% of the population stated they are of two more races compared to the national average of 2.9%; and 8.9% of the residents in Hawaii indicated they were from Hispanic or Latino origin.  Of children 5 years and older, 74.5% spoke English only in their home and 21.8% spoke only Asian or Pacific Islander languages in their home.</w:t>
      </w:r>
      <w:r w:rsidR="00A60F2F">
        <w:rPr>
          <w:rFonts w:ascii="Times New Roman" w:hAnsi="Times New Roman" w:cs="Times New Roman"/>
          <w:sz w:val="24"/>
          <w:szCs w:val="24"/>
        </w:rPr>
        <w:t xml:space="preserve">  </w:t>
      </w:r>
      <w:r w:rsidR="00B42DF9">
        <w:rPr>
          <w:rFonts w:ascii="Times New Roman" w:hAnsi="Times New Roman" w:cs="Times New Roman"/>
          <w:sz w:val="24"/>
          <w:szCs w:val="24"/>
        </w:rPr>
        <w:t>T</w:t>
      </w:r>
      <w:r w:rsidR="00A60F2F">
        <w:rPr>
          <w:rFonts w:ascii="Times New Roman" w:hAnsi="Times New Roman" w:cs="Times New Roman"/>
          <w:sz w:val="24"/>
          <w:szCs w:val="24"/>
        </w:rPr>
        <w:t>he</w:t>
      </w:r>
      <w:r w:rsidR="00B42DF9">
        <w:rPr>
          <w:rFonts w:ascii="Times New Roman" w:hAnsi="Times New Roman" w:cs="Times New Roman"/>
          <w:sz w:val="24"/>
          <w:szCs w:val="24"/>
        </w:rPr>
        <w:t xml:space="preserve">se unique characteristics </w:t>
      </w:r>
      <w:r w:rsidR="00F8293F">
        <w:rPr>
          <w:rFonts w:ascii="Times New Roman" w:hAnsi="Times New Roman" w:cs="Times New Roman"/>
          <w:sz w:val="24"/>
          <w:szCs w:val="24"/>
        </w:rPr>
        <w:t>present</w:t>
      </w:r>
      <w:r w:rsidR="00B42DF9">
        <w:rPr>
          <w:rFonts w:ascii="Times New Roman" w:hAnsi="Times New Roman" w:cs="Times New Roman"/>
          <w:sz w:val="24"/>
          <w:szCs w:val="24"/>
        </w:rPr>
        <w:t xml:space="preserve"> challenges and unique opportunities to provide quality programming for Hawaiian children and their families.</w:t>
      </w:r>
      <w:r w:rsidR="00A60F2F">
        <w:rPr>
          <w:rFonts w:ascii="Times New Roman" w:hAnsi="Times New Roman" w:cs="Times New Roman"/>
          <w:sz w:val="24"/>
          <w:szCs w:val="24"/>
        </w:rPr>
        <w:t xml:space="preserve"> </w:t>
      </w:r>
    </w:p>
    <w:p w:rsidR="00AA167A" w:rsidRPr="00D122B1" w:rsidRDefault="00AA167A" w:rsidP="00491794">
      <w:pPr>
        <w:spacing w:after="0" w:line="480" w:lineRule="auto"/>
        <w:ind w:firstLine="720"/>
        <w:rPr>
          <w:rFonts w:ascii="Times New Roman" w:hAnsi="Times New Roman" w:cs="Times New Roman"/>
          <w:sz w:val="24"/>
          <w:szCs w:val="24"/>
        </w:rPr>
      </w:pPr>
      <w:r w:rsidRPr="00D122B1">
        <w:rPr>
          <w:rFonts w:ascii="Times New Roman" w:hAnsi="Times New Roman" w:cs="Times New Roman"/>
          <w:sz w:val="24"/>
          <w:szCs w:val="24"/>
        </w:rPr>
        <w:t xml:space="preserve">In 2001, Feeney, Grace and Brant conducted a study of </w:t>
      </w:r>
      <w:r w:rsidR="00790C90">
        <w:rPr>
          <w:rFonts w:ascii="Times New Roman" w:hAnsi="Times New Roman" w:cs="Times New Roman"/>
          <w:sz w:val="24"/>
          <w:szCs w:val="24"/>
        </w:rPr>
        <w:t>Hawaii</w:t>
      </w:r>
      <w:r w:rsidRPr="00D122B1">
        <w:rPr>
          <w:rFonts w:ascii="Times New Roman" w:hAnsi="Times New Roman" w:cs="Times New Roman"/>
          <w:sz w:val="24"/>
          <w:szCs w:val="24"/>
        </w:rPr>
        <w:t xml:space="preserve"> children’s readiness for kindergarten. This report began the school readiness discussion for policymakers and practitioners across the state. Consequently, the Interdepartmental Council on Children and Families (IDC) established a School Readiness Task Force facilitated by the Good Beginnings Alliance (GBA), an intermediary organization that is focused exclusively on the development and care of young children. Task force members included representatives from the legislature, human service agencies, public and private education agencies, Head Start, INPEACE (a community-based organization), and the University of </w:t>
      </w:r>
      <w:r w:rsidR="00790C90">
        <w:rPr>
          <w:rFonts w:ascii="Times New Roman" w:hAnsi="Times New Roman" w:cs="Times New Roman"/>
          <w:sz w:val="24"/>
          <w:szCs w:val="24"/>
        </w:rPr>
        <w:t>Hawaii</w:t>
      </w:r>
      <w:r w:rsidRPr="00D122B1">
        <w:rPr>
          <w:rFonts w:ascii="Times New Roman" w:hAnsi="Times New Roman" w:cs="Times New Roman"/>
          <w:sz w:val="24"/>
          <w:szCs w:val="24"/>
        </w:rPr>
        <w:t xml:space="preserve">. Task force members used the state’s definition of school readiness as its foundation. This definition states: </w:t>
      </w:r>
    </w:p>
    <w:p w:rsidR="00AA167A" w:rsidRPr="00D122B1" w:rsidRDefault="00AA167A" w:rsidP="00AA167A">
      <w:pPr>
        <w:spacing w:line="240" w:lineRule="auto"/>
        <w:ind w:left="720"/>
        <w:rPr>
          <w:rFonts w:ascii="Times New Roman" w:hAnsi="Times New Roman" w:cs="Times New Roman"/>
          <w:sz w:val="24"/>
          <w:szCs w:val="24"/>
        </w:rPr>
      </w:pPr>
      <w:r w:rsidRPr="00D122B1">
        <w:rPr>
          <w:rFonts w:ascii="Times New Roman" w:hAnsi="Times New Roman" w:cs="Times New Roman"/>
          <w:sz w:val="24"/>
          <w:szCs w:val="24"/>
        </w:rPr>
        <w:lastRenderedPageBreak/>
        <w:t xml:space="preserve">Children are ready to have successful learning experiences in school when there is a positive interaction of the child’s developmental characteristics, school practices, and family and community support. </w:t>
      </w:r>
    </w:p>
    <w:p w:rsidR="00AA167A" w:rsidRPr="00D122B1" w:rsidRDefault="00AA167A" w:rsidP="00A85A56">
      <w:pPr>
        <w:spacing w:after="0" w:line="480" w:lineRule="auto"/>
        <w:ind w:firstLine="720"/>
        <w:rPr>
          <w:rFonts w:ascii="Times New Roman" w:hAnsi="Times New Roman" w:cs="Times New Roman"/>
          <w:sz w:val="24"/>
          <w:szCs w:val="24"/>
        </w:rPr>
      </w:pPr>
      <w:r w:rsidRPr="00D122B1">
        <w:rPr>
          <w:rFonts w:ascii="Times New Roman" w:hAnsi="Times New Roman" w:cs="Times New Roman"/>
          <w:sz w:val="24"/>
          <w:szCs w:val="24"/>
        </w:rPr>
        <w:t xml:space="preserve">As a result of this task force, members produced the following: the </w:t>
      </w:r>
      <w:r w:rsidR="00790C90">
        <w:rPr>
          <w:rFonts w:ascii="Times New Roman" w:hAnsi="Times New Roman" w:cs="Times New Roman"/>
          <w:i/>
          <w:sz w:val="24"/>
          <w:szCs w:val="24"/>
        </w:rPr>
        <w:t>Hawaii</w:t>
      </w:r>
      <w:r w:rsidRPr="00D122B1">
        <w:rPr>
          <w:rFonts w:ascii="Times New Roman" w:hAnsi="Times New Roman" w:cs="Times New Roman"/>
          <w:i/>
          <w:sz w:val="24"/>
          <w:szCs w:val="24"/>
        </w:rPr>
        <w:t xml:space="preserve"> State Preschool Content Standards, Family/Community Guidelines, </w:t>
      </w:r>
      <w:r w:rsidRPr="00D122B1">
        <w:rPr>
          <w:rFonts w:ascii="Times New Roman" w:hAnsi="Times New Roman" w:cs="Times New Roman"/>
          <w:sz w:val="24"/>
          <w:szCs w:val="24"/>
        </w:rPr>
        <w:t xml:space="preserve">a </w:t>
      </w:r>
      <w:r w:rsidRPr="00D122B1">
        <w:rPr>
          <w:rFonts w:ascii="Times New Roman" w:hAnsi="Times New Roman" w:cs="Times New Roman"/>
          <w:i/>
          <w:sz w:val="24"/>
          <w:szCs w:val="24"/>
        </w:rPr>
        <w:t xml:space="preserve">Transition Toolkit, </w:t>
      </w:r>
      <w:r w:rsidRPr="00D122B1">
        <w:rPr>
          <w:rFonts w:ascii="Times New Roman" w:hAnsi="Times New Roman" w:cs="Times New Roman"/>
          <w:sz w:val="24"/>
          <w:szCs w:val="24"/>
        </w:rPr>
        <w:t xml:space="preserve">and the </w:t>
      </w:r>
      <w:r w:rsidR="00790C90">
        <w:rPr>
          <w:rFonts w:ascii="Times New Roman" w:hAnsi="Times New Roman" w:cs="Times New Roman"/>
          <w:i/>
          <w:sz w:val="24"/>
          <w:szCs w:val="24"/>
        </w:rPr>
        <w:t>Hawaii</w:t>
      </w:r>
      <w:r w:rsidRPr="00D122B1">
        <w:rPr>
          <w:rFonts w:ascii="Times New Roman" w:hAnsi="Times New Roman" w:cs="Times New Roman"/>
          <w:i/>
          <w:sz w:val="24"/>
          <w:szCs w:val="24"/>
        </w:rPr>
        <w:t xml:space="preserve"> State School Readiness Assessment. </w:t>
      </w:r>
      <w:r w:rsidRPr="00D122B1">
        <w:rPr>
          <w:rFonts w:ascii="Times New Roman" w:hAnsi="Times New Roman" w:cs="Times New Roman"/>
          <w:sz w:val="24"/>
          <w:szCs w:val="24"/>
        </w:rPr>
        <w:t xml:space="preserve">The first phase of this work ended in 2004, whereby it entered a pilot implementation phase in a few communities. The work culminated with statewide implementation of the school readiness initiatives. </w:t>
      </w:r>
    </w:p>
    <w:p w:rsidR="00AA167A" w:rsidRPr="00D122B1" w:rsidRDefault="00E33DB4" w:rsidP="00A85A5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At the local level, i</w:t>
      </w:r>
      <w:r w:rsidR="00AA167A" w:rsidRPr="00D122B1">
        <w:rPr>
          <w:rFonts w:ascii="Times New Roman" w:hAnsi="Times New Roman" w:cs="Times New Roman"/>
          <w:sz w:val="24"/>
          <w:szCs w:val="24"/>
        </w:rPr>
        <w:t xml:space="preserve">n 2002, </w:t>
      </w:r>
      <w:r w:rsidR="00790C90">
        <w:rPr>
          <w:rFonts w:ascii="Times New Roman" w:hAnsi="Times New Roman" w:cs="Times New Roman"/>
          <w:sz w:val="24"/>
          <w:szCs w:val="24"/>
        </w:rPr>
        <w:t>Hawaii</w:t>
      </w:r>
      <w:r w:rsidR="00AA167A" w:rsidRPr="00D122B1">
        <w:rPr>
          <w:rFonts w:ascii="Times New Roman" w:hAnsi="Times New Roman" w:cs="Times New Roman"/>
          <w:sz w:val="24"/>
          <w:szCs w:val="24"/>
        </w:rPr>
        <w:t xml:space="preserve"> received a grant from the W.K. Kellogg Foundation called SPARK-HI (Supporting Par</w:t>
      </w:r>
      <w:r w:rsidR="00865028">
        <w:rPr>
          <w:rFonts w:ascii="Times New Roman" w:hAnsi="Times New Roman" w:cs="Times New Roman"/>
          <w:sz w:val="24"/>
          <w:szCs w:val="24"/>
        </w:rPr>
        <w:t>tnerships to Assure Ready Kids)</w:t>
      </w:r>
      <w:r w:rsidR="00AA167A" w:rsidRPr="00D122B1">
        <w:rPr>
          <w:rFonts w:ascii="Times New Roman" w:hAnsi="Times New Roman" w:cs="Times New Roman"/>
          <w:sz w:val="24"/>
          <w:szCs w:val="24"/>
        </w:rPr>
        <w:t xml:space="preserve"> in which each community developed and implemented a plan of strategies that would bolster kids and families’ readiness for kindergarten. The Kellogg Foundation had five objectives for this work that all grantees had to incorporate that involved strengthening the connection between children, families, early childhood providers and schools; as well as raise the quality of early learning programs and developing policies and community supports for young children and their families. Stakeholders involved in the SPARK initiative were instrumental in developing the standards, guidelines, toolkit, and assessments that came out of the School Readiness Task Force. In addition, the Good Beginnings Alliance and CEO of INPEACE advocated for the passage of Act 14 Keiki First Steps legislation in 2008 which established the state’s Early Learning Council and a statewide early learning system. However, due to significant questions about funding and governing system, </w:t>
      </w:r>
      <w:r w:rsidR="00790C90">
        <w:rPr>
          <w:rFonts w:ascii="Times New Roman" w:hAnsi="Times New Roman" w:cs="Times New Roman"/>
          <w:sz w:val="24"/>
          <w:szCs w:val="24"/>
        </w:rPr>
        <w:t>Hawaii</w:t>
      </w:r>
      <w:r w:rsidR="00AA167A" w:rsidRPr="00D122B1">
        <w:rPr>
          <w:rFonts w:ascii="Times New Roman" w:hAnsi="Times New Roman" w:cs="Times New Roman"/>
          <w:sz w:val="24"/>
          <w:szCs w:val="24"/>
        </w:rPr>
        <w:t>’s statewide system did not get off the ground.</w:t>
      </w:r>
    </w:p>
    <w:p w:rsidR="00AA167A" w:rsidRPr="0098545A" w:rsidRDefault="00AA167A" w:rsidP="00A85A56">
      <w:pPr>
        <w:spacing w:after="0" w:line="480" w:lineRule="auto"/>
        <w:ind w:firstLine="720"/>
        <w:rPr>
          <w:rFonts w:ascii="Times New Roman" w:hAnsi="Times New Roman" w:cs="Times New Roman"/>
          <w:b/>
          <w:i/>
          <w:sz w:val="24"/>
          <w:szCs w:val="24"/>
        </w:rPr>
      </w:pPr>
      <w:r w:rsidRPr="0098545A">
        <w:rPr>
          <w:rFonts w:ascii="Times New Roman" w:hAnsi="Times New Roman" w:cs="Times New Roman"/>
          <w:b/>
          <w:i/>
          <w:sz w:val="24"/>
          <w:szCs w:val="24"/>
        </w:rPr>
        <w:t>Current Alignment Initiatives</w:t>
      </w:r>
    </w:p>
    <w:p w:rsidR="00AA167A" w:rsidRPr="00D122B1" w:rsidRDefault="00AA167A" w:rsidP="00A85A56">
      <w:pPr>
        <w:spacing w:after="0" w:line="480" w:lineRule="auto"/>
        <w:ind w:firstLine="720"/>
        <w:rPr>
          <w:rFonts w:ascii="Times New Roman" w:hAnsi="Times New Roman" w:cs="Times New Roman"/>
          <w:sz w:val="24"/>
          <w:szCs w:val="24"/>
        </w:rPr>
      </w:pPr>
      <w:r w:rsidRPr="00D122B1">
        <w:rPr>
          <w:rFonts w:ascii="Times New Roman" w:hAnsi="Times New Roman" w:cs="Times New Roman"/>
          <w:sz w:val="24"/>
          <w:szCs w:val="24"/>
        </w:rPr>
        <w:t xml:space="preserve">While the School Readiness Task Force was convened, </w:t>
      </w:r>
      <w:r w:rsidR="00790C90">
        <w:rPr>
          <w:rFonts w:ascii="Times New Roman" w:hAnsi="Times New Roman" w:cs="Times New Roman"/>
          <w:sz w:val="24"/>
          <w:szCs w:val="24"/>
        </w:rPr>
        <w:t>Hawaii</w:t>
      </w:r>
      <w:r w:rsidRPr="00D122B1">
        <w:rPr>
          <w:rFonts w:ascii="Times New Roman" w:hAnsi="Times New Roman" w:cs="Times New Roman"/>
          <w:sz w:val="24"/>
          <w:szCs w:val="24"/>
        </w:rPr>
        <w:t xml:space="preserve"> also established its P-20 Partnerships for Education in 2002 (hereafter referred to as </w:t>
      </w:r>
      <w:r w:rsidR="00790C90">
        <w:rPr>
          <w:rFonts w:ascii="Times New Roman" w:hAnsi="Times New Roman" w:cs="Times New Roman"/>
          <w:sz w:val="24"/>
          <w:szCs w:val="24"/>
        </w:rPr>
        <w:t>Hawaii</w:t>
      </w:r>
      <w:r w:rsidRPr="00D122B1">
        <w:rPr>
          <w:rFonts w:ascii="Times New Roman" w:hAnsi="Times New Roman" w:cs="Times New Roman"/>
          <w:sz w:val="24"/>
          <w:szCs w:val="24"/>
        </w:rPr>
        <w:t xml:space="preserve"> P-20) which is focused on strengthening the state’s education pipeline beginning with early childhood through higher </w:t>
      </w:r>
      <w:r w:rsidRPr="00D122B1">
        <w:rPr>
          <w:rFonts w:ascii="Times New Roman" w:hAnsi="Times New Roman" w:cs="Times New Roman"/>
          <w:sz w:val="24"/>
          <w:szCs w:val="24"/>
        </w:rPr>
        <w:lastRenderedPageBreak/>
        <w:t xml:space="preserve">education. The Partnership is led by Good Beginnings Alliance, </w:t>
      </w:r>
      <w:r w:rsidR="00790C90">
        <w:rPr>
          <w:rFonts w:ascii="Times New Roman" w:hAnsi="Times New Roman" w:cs="Times New Roman"/>
          <w:sz w:val="24"/>
          <w:szCs w:val="24"/>
        </w:rPr>
        <w:t>Hawaii</w:t>
      </w:r>
      <w:r w:rsidRPr="00D122B1">
        <w:rPr>
          <w:rFonts w:ascii="Times New Roman" w:hAnsi="Times New Roman" w:cs="Times New Roman"/>
          <w:sz w:val="24"/>
          <w:szCs w:val="24"/>
        </w:rPr>
        <w:t xml:space="preserve"> State Department of Education, and the University of </w:t>
      </w:r>
      <w:r w:rsidR="00790C90">
        <w:rPr>
          <w:rFonts w:ascii="Times New Roman" w:hAnsi="Times New Roman" w:cs="Times New Roman"/>
          <w:sz w:val="24"/>
          <w:szCs w:val="24"/>
        </w:rPr>
        <w:t>Hawaii</w:t>
      </w:r>
      <w:r w:rsidRPr="00D122B1">
        <w:rPr>
          <w:rFonts w:ascii="Times New Roman" w:hAnsi="Times New Roman" w:cs="Times New Roman"/>
          <w:sz w:val="24"/>
          <w:szCs w:val="24"/>
        </w:rPr>
        <w:t xml:space="preserve"> system. To improve the state’s early learning system, </w:t>
      </w:r>
      <w:r w:rsidR="00790C90">
        <w:rPr>
          <w:rFonts w:ascii="Times New Roman" w:hAnsi="Times New Roman" w:cs="Times New Roman"/>
          <w:sz w:val="24"/>
          <w:szCs w:val="24"/>
        </w:rPr>
        <w:t>Hawaii</w:t>
      </w:r>
      <w:r w:rsidRPr="00D122B1">
        <w:rPr>
          <w:rFonts w:ascii="Times New Roman" w:hAnsi="Times New Roman" w:cs="Times New Roman"/>
          <w:sz w:val="24"/>
          <w:szCs w:val="24"/>
        </w:rPr>
        <w:t xml:space="preserve"> is implementing a P-3</w:t>
      </w:r>
      <w:r w:rsidR="00865028">
        <w:rPr>
          <w:rStyle w:val="FootnoteReference"/>
          <w:rFonts w:ascii="Times New Roman" w:hAnsi="Times New Roman" w:cs="Times New Roman"/>
          <w:sz w:val="24"/>
          <w:szCs w:val="24"/>
        </w:rPr>
        <w:footnoteReference w:id="2"/>
      </w:r>
      <w:r w:rsidR="00A85A56">
        <w:rPr>
          <w:rFonts w:ascii="Times New Roman" w:hAnsi="Times New Roman" w:cs="Times New Roman"/>
          <w:sz w:val="24"/>
          <w:szCs w:val="24"/>
        </w:rPr>
        <w:t xml:space="preserve"> </w:t>
      </w:r>
      <w:r w:rsidRPr="00D122B1">
        <w:rPr>
          <w:rFonts w:ascii="Times New Roman" w:hAnsi="Times New Roman" w:cs="Times New Roman"/>
          <w:sz w:val="24"/>
          <w:szCs w:val="24"/>
        </w:rPr>
        <w:t xml:space="preserve">initiative: </w:t>
      </w:r>
      <w:r w:rsidRPr="00D122B1">
        <w:rPr>
          <w:rFonts w:ascii="Times New Roman" w:hAnsi="Times New Roman" w:cs="Times New Roman"/>
          <w:i/>
          <w:sz w:val="24"/>
          <w:szCs w:val="24"/>
        </w:rPr>
        <w:t xml:space="preserve">Capturing the Momentum: </w:t>
      </w:r>
      <w:r w:rsidR="00790C90">
        <w:rPr>
          <w:rFonts w:ascii="Times New Roman" w:hAnsi="Times New Roman" w:cs="Times New Roman"/>
          <w:i/>
          <w:sz w:val="24"/>
          <w:szCs w:val="24"/>
        </w:rPr>
        <w:t>Hawaii</w:t>
      </w:r>
      <w:r w:rsidRPr="00D122B1">
        <w:rPr>
          <w:rFonts w:ascii="Times New Roman" w:hAnsi="Times New Roman" w:cs="Times New Roman"/>
          <w:i/>
          <w:sz w:val="24"/>
          <w:szCs w:val="24"/>
        </w:rPr>
        <w:t xml:space="preserve"> P-3 Initiative </w:t>
      </w:r>
      <w:r w:rsidRPr="00D122B1">
        <w:rPr>
          <w:rFonts w:ascii="Times New Roman" w:hAnsi="Times New Roman" w:cs="Times New Roman"/>
          <w:sz w:val="24"/>
          <w:szCs w:val="24"/>
        </w:rPr>
        <w:t xml:space="preserve">funded primarily by the W.K. Kellogg Foundation since 2006. The P-3 initiative is under the </w:t>
      </w:r>
      <w:r w:rsidRPr="00FB56C1">
        <w:rPr>
          <w:rFonts w:ascii="Times New Roman" w:hAnsi="Times New Roman" w:cs="Times New Roman"/>
          <w:sz w:val="24"/>
          <w:szCs w:val="24"/>
        </w:rPr>
        <w:t xml:space="preserve">purview of </w:t>
      </w:r>
      <w:r w:rsidR="00790C90" w:rsidRPr="00FB56C1">
        <w:rPr>
          <w:rFonts w:ascii="Times New Roman" w:hAnsi="Times New Roman" w:cs="Times New Roman"/>
          <w:sz w:val="24"/>
          <w:szCs w:val="24"/>
        </w:rPr>
        <w:t>Hawaii</w:t>
      </w:r>
      <w:r w:rsidRPr="00D122B1">
        <w:rPr>
          <w:rFonts w:ascii="Times New Roman" w:hAnsi="Times New Roman" w:cs="Times New Roman"/>
          <w:sz w:val="24"/>
          <w:szCs w:val="24"/>
        </w:rPr>
        <w:t xml:space="preserve"> P-20 and is administered by the Early Learning Council.  Key partners in the project are: Good Beginnings Alliance, University of </w:t>
      </w:r>
      <w:r w:rsidR="00790C90">
        <w:rPr>
          <w:rFonts w:ascii="Times New Roman" w:hAnsi="Times New Roman" w:cs="Times New Roman"/>
          <w:sz w:val="24"/>
          <w:szCs w:val="24"/>
        </w:rPr>
        <w:t>Hawaii</w:t>
      </w:r>
      <w:r w:rsidRPr="00D122B1">
        <w:rPr>
          <w:rFonts w:ascii="Times New Roman" w:hAnsi="Times New Roman" w:cs="Times New Roman"/>
          <w:sz w:val="24"/>
          <w:szCs w:val="24"/>
        </w:rPr>
        <w:t xml:space="preserve">, and the </w:t>
      </w:r>
      <w:r w:rsidR="00790C90">
        <w:rPr>
          <w:rFonts w:ascii="Times New Roman" w:hAnsi="Times New Roman" w:cs="Times New Roman"/>
          <w:sz w:val="24"/>
          <w:szCs w:val="24"/>
        </w:rPr>
        <w:t>Hawaii</w:t>
      </w:r>
      <w:r w:rsidRPr="00D122B1">
        <w:rPr>
          <w:rFonts w:ascii="Times New Roman" w:hAnsi="Times New Roman" w:cs="Times New Roman"/>
          <w:sz w:val="24"/>
          <w:szCs w:val="24"/>
        </w:rPr>
        <w:t xml:space="preserve"> Department of Education. The primary goal of this project (and </w:t>
      </w:r>
      <w:r w:rsidR="00790C90">
        <w:rPr>
          <w:rFonts w:ascii="Times New Roman" w:hAnsi="Times New Roman" w:cs="Times New Roman"/>
          <w:sz w:val="24"/>
          <w:szCs w:val="24"/>
        </w:rPr>
        <w:t>Hawaii</w:t>
      </w:r>
      <w:r w:rsidRPr="00D122B1">
        <w:rPr>
          <w:rFonts w:ascii="Times New Roman" w:hAnsi="Times New Roman" w:cs="Times New Roman"/>
          <w:sz w:val="24"/>
          <w:szCs w:val="24"/>
        </w:rPr>
        <w:t xml:space="preserve"> P-20) is that all children are reading at grade level by third grade. </w:t>
      </w:r>
    </w:p>
    <w:p w:rsidR="00AA167A" w:rsidRPr="00D122B1" w:rsidRDefault="00AA167A" w:rsidP="00A85A56">
      <w:pPr>
        <w:spacing w:after="0" w:line="480" w:lineRule="auto"/>
        <w:ind w:firstLine="720"/>
        <w:rPr>
          <w:rFonts w:ascii="Times New Roman" w:hAnsi="Times New Roman" w:cs="Times New Roman"/>
          <w:sz w:val="24"/>
          <w:szCs w:val="24"/>
        </w:rPr>
      </w:pPr>
      <w:r w:rsidRPr="00D122B1">
        <w:rPr>
          <w:rFonts w:ascii="Times New Roman" w:hAnsi="Times New Roman" w:cs="Times New Roman"/>
          <w:sz w:val="24"/>
          <w:szCs w:val="24"/>
        </w:rPr>
        <w:t xml:space="preserve">This P-3 Initiative is a state level grant funded by the Kellogg Foundation and an extension of the SPARK program. In addition to Hawaii, Kellogg funds three other states (Florida, Washington, and Mississippi) to establish demonstration sites that will serve as a pilot for implementing P-3 alignment activities that could inform the development of statewide P-3 policies and practices. In 2009 </w:t>
      </w:r>
      <w:r w:rsidR="00790C90">
        <w:rPr>
          <w:rFonts w:ascii="Times New Roman" w:hAnsi="Times New Roman" w:cs="Times New Roman"/>
          <w:sz w:val="24"/>
          <w:szCs w:val="24"/>
        </w:rPr>
        <w:t>Hawaii</w:t>
      </w:r>
      <w:r w:rsidRPr="00D122B1">
        <w:rPr>
          <w:rFonts w:ascii="Times New Roman" w:hAnsi="Times New Roman" w:cs="Times New Roman"/>
          <w:sz w:val="24"/>
          <w:szCs w:val="24"/>
        </w:rPr>
        <w:t xml:space="preserve"> design</w:t>
      </w:r>
      <w:r w:rsidR="00FB56C1">
        <w:rPr>
          <w:rFonts w:ascii="Times New Roman" w:hAnsi="Times New Roman" w:cs="Times New Roman"/>
          <w:sz w:val="24"/>
          <w:szCs w:val="24"/>
        </w:rPr>
        <w:t xml:space="preserve">ed a P-3 framework and issued a Request for Proposals (RFP) </w:t>
      </w:r>
      <w:r w:rsidRPr="00D122B1">
        <w:rPr>
          <w:rFonts w:ascii="Times New Roman" w:hAnsi="Times New Roman" w:cs="Times New Roman"/>
          <w:sz w:val="24"/>
          <w:szCs w:val="24"/>
        </w:rPr>
        <w:t xml:space="preserve">for demonstration sites to pilot the new framework. The Farrington and Nanakuli-Wai’anae (N-W) complexes (i.e., districts) were the first two sites to receive grants to establish P-3 programs in their communities. The N-W site was a previous SPARK site. The N-W site is led by the CEO of the Institute for Native Pacific Education and Culture (INPEACE), Keiki O Ka’Aina early childhood programs, Keiki Steps, and DOE elementary schools in the N-W complex. The Farrington Complex is led by an early childhood specialist at the Hawaii Department of Education and includes a partnership of Kindergarten Children Aid Association (KCAA) preschools, Parents and Children Together (PACT), Honolulu Community Action Program (HCAP) and the DOE elementary schools. The P-3 HI initiative has identified three </w:t>
      </w:r>
      <w:r w:rsidRPr="00D122B1">
        <w:rPr>
          <w:rFonts w:ascii="Times New Roman" w:hAnsi="Times New Roman" w:cs="Times New Roman"/>
          <w:sz w:val="24"/>
          <w:szCs w:val="24"/>
        </w:rPr>
        <w:lastRenderedPageBreak/>
        <w:t xml:space="preserve">more sites to serve as demonstration sites: Honoka’a, Ka’u-kea’au-pahoa, and Windward complexes. For this study, we visited the N-W and Farrington Complex sites. The following sections highlight the effective practices that we saw during our visit. </w:t>
      </w:r>
    </w:p>
    <w:p w:rsidR="00AA167A" w:rsidRPr="0098545A" w:rsidRDefault="00AA167A" w:rsidP="00A85A56">
      <w:pPr>
        <w:spacing w:after="0" w:line="480" w:lineRule="auto"/>
        <w:ind w:firstLine="720"/>
        <w:rPr>
          <w:rFonts w:ascii="Times New Roman" w:hAnsi="Times New Roman" w:cs="Times New Roman"/>
          <w:b/>
          <w:i/>
          <w:sz w:val="24"/>
          <w:szCs w:val="24"/>
        </w:rPr>
      </w:pPr>
      <w:r w:rsidRPr="00D122B1">
        <w:rPr>
          <w:rFonts w:ascii="Times New Roman" w:hAnsi="Times New Roman" w:cs="Times New Roman"/>
          <w:sz w:val="24"/>
          <w:szCs w:val="24"/>
        </w:rPr>
        <w:tab/>
      </w:r>
      <w:r w:rsidRPr="0098545A">
        <w:rPr>
          <w:rFonts w:ascii="Times New Roman" w:hAnsi="Times New Roman" w:cs="Times New Roman"/>
          <w:b/>
          <w:i/>
          <w:sz w:val="24"/>
          <w:szCs w:val="24"/>
        </w:rPr>
        <w:t>Identified Practices</w:t>
      </w:r>
    </w:p>
    <w:p w:rsidR="00CF0CBC" w:rsidRDefault="00AA167A" w:rsidP="00A85A56">
      <w:pPr>
        <w:spacing w:after="0" w:line="480" w:lineRule="auto"/>
        <w:ind w:firstLine="720"/>
        <w:rPr>
          <w:rFonts w:ascii="Times New Roman" w:hAnsi="Times New Roman" w:cs="Times New Roman"/>
          <w:sz w:val="24"/>
          <w:szCs w:val="24"/>
        </w:rPr>
      </w:pPr>
      <w:r w:rsidRPr="00D122B1">
        <w:rPr>
          <w:rFonts w:ascii="Times New Roman" w:hAnsi="Times New Roman" w:cs="Times New Roman"/>
          <w:sz w:val="24"/>
          <w:szCs w:val="24"/>
        </w:rPr>
        <w:t>In order to work toward the goal of all children reading by grade level by third grade, the P-3 Initiative framework focuses on seven areas</w:t>
      </w:r>
      <w:r w:rsidR="00CF0CBC">
        <w:rPr>
          <w:rFonts w:ascii="Times New Roman" w:hAnsi="Times New Roman" w:cs="Times New Roman"/>
          <w:sz w:val="24"/>
          <w:szCs w:val="24"/>
        </w:rPr>
        <w:t xml:space="preserve">. The table below is taken from the initiative’s annual report that lists each area along with the corresponding objectives. </w:t>
      </w:r>
    </w:p>
    <w:p w:rsidR="00CF0CBC" w:rsidRDefault="00C74338" w:rsidP="00790C90">
      <w:pPr>
        <w:spacing w:after="0" w:line="480" w:lineRule="auto"/>
        <w:rPr>
          <w:rFonts w:ascii="Times New Roman" w:hAnsi="Times New Roman" w:cs="Times New Roman"/>
          <w:sz w:val="24"/>
          <w:szCs w:val="24"/>
        </w:rPr>
      </w:pPr>
      <w:r w:rsidRPr="00C74338">
        <w:rPr>
          <w:rFonts w:ascii="Times New Roman" w:hAnsi="Times New Roman" w:cs="Times New Roman"/>
          <w:sz w:val="24"/>
          <w:szCs w:val="24"/>
        </w:rPr>
        <w:t>Table 1</w:t>
      </w:r>
      <w:r w:rsidR="00CF0CBC" w:rsidRPr="00C74338">
        <w:rPr>
          <w:rFonts w:ascii="Times New Roman" w:hAnsi="Times New Roman" w:cs="Times New Roman"/>
          <w:sz w:val="24"/>
          <w:szCs w:val="24"/>
        </w:rPr>
        <w:t>.</w:t>
      </w:r>
      <w:r w:rsidR="00CF0CBC">
        <w:rPr>
          <w:rFonts w:ascii="Times New Roman" w:hAnsi="Times New Roman" w:cs="Times New Roman"/>
          <w:sz w:val="24"/>
          <w:szCs w:val="24"/>
        </w:rPr>
        <w:t xml:space="preserve"> </w:t>
      </w:r>
      <w:r w:rsidR="00790C90">
        <w:rPr>
          <w:rFonts w:ascii="Times New Roman" w:hAnsi="Times New Roman" w:cs="Times New Roman"/>
          <w:sz w:val="24"/>
          <w:szCs w:val="24"/>
        </w:rPr>
        <w:t>Hawaii</w:t>
      </w:r>
      <w:r w:rsidR="00CF0CBC">
        <w:rPr>
          <w:rFonts w:ascii="Times New Roman" w:hAnsi="Times New Roman" w:cs="Times New Roman"/>
          <w:sz w:val="24"/>
          <w:szCs w:val="24"/>
        </w:rPr>
        <w:t xml:space="preserve"> Demonstration Project Framework</w:t>
      </w:r>
    </w:p>
    <w:tbl>
      <w:tblPr>
        <w:tblStyle w:val="TableGrid"/>
        <w:tblW w:w="0" w:type="auto"/>
        <w:tblLook w:val="04A0" w:firstRow="1" w:lastRow="0" w:firstColumn="1" w:lastColumn="0" w:noHBand="0" w:noVBand="1"/>
      </w:tblPr>
      <w:tblGrid>
        <w:gridCol w:w="4788"/>
        <w:gridCol w:w="4788"/>
      </w:tblGrid>
      <w:tr w:rsidR="00CF0CBC" w:rsidTr="00CF0CBC">
        <w:tc>
          <w:tcPr>
            <w:tcW w:w="4788" w:type="dxa"/>
          </w:tcPr>
          <w:p w:rsidR="00CF0CBC" w:rsidRDefault="00CF0CBC" w:rsidP="00073447">
            <w:pPr>
              <w:rPr>
                <w:rFonts w:ascii="Times New Roman" w:hAnsi="Times New Roman" w:cs="Times New Roman"/>
                <w:sz w:val="24"/>
                <w:szCs w:val="24"/>
              </w:rPr>
            </w:pPr>
            <w:r>
              <w:rPr>
                <w:rFonts w:ascii="Times New Roman" w:hAnsi="Times New Roman" w:cs="Times New Roman"/>
                <w:sz w:val="24"/>
                <w:szCs w:val="24"/>
              </w:rPr>
              <w:t>Focus Areas</w:t>
            </w:r>
          </w:p>
        </w:tc>
        <w:tc>
          <w:tcPr>
            <w:tcW w:w="4788" w:type="dxa"/>
          </w:tcPr>
          <w:p w:rsidR="00CF0CBC" w:rsidRDefault="00CF0CBC" w:rsidP="00073447">
            <w:pPr>
              <w:rPr>
                <w:rFonts w:ascii="Times New Roman" w:hAnsi="Times New Roman" w:cs="Times New Roman"/>
                <w:sz w:val="24"/>
                <w:szCs w:val="24"/>
              </w:rPr>
            </w:pPr>
            <w:r>
              <w:rPr>
                <w:rFonts w:ascii="Times New Roman" w:hAnsi="Times New Roman" w:cs="Times New Roman"/>
                <w:sz w:val="24"/>
                <w:szCs w:val="24"/>
              </w:rPr>
              <w:t>Objectives</w:t>
            </w:r>
          </w:p>
        </w:tc>
      </w:tr>
      <w:tr w:rsidR="00CF0CBC" w:rsidTr="00CF0CBC">
        <w:tc>
          <w:tcPr>
            <w:tcW w:w="4788" w:type="dxa"/>
          </w:tcPr>
          <w:p w:rsidR="00CF0CBC" w:rsidRPr="00CF0CBC" w:rsidRDefault="00CF0CBC" w:rsidP="002A753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Leadership for Literacy</w:t>
            </w:r>
          </w:p>
        </w:tc>
        <w:tc>
          <w:tcPr>
            <w:tcW w:w="4788" w:type="dxa"/>
          </w:tcPr>
          <w:p w:rsidR="00CF0CBC" w:rsidRDefault="00CF0CBC" w:rsidP="00073447">
            <w:pPr>
              <w:rPr>
                <w:rFonts w:ascii="Times New Roman" w:hAnsi="Times New Roman" w:cs="Times New Roman"/>
                <w:sz w:val="24"/>
                <w:szCs w:val="24"/>
              </w:rPr>
            </w:pPr>
            <w:r>
              <w:rPr>
                <w:rFonts w:ascii="Times New Roman" w:hAnsi="Times New Roman" w:cs="Times New Roman"/>
                <w:sz w:val="24"/>
                <w:szCs w:val="24"/>
              </w:rPr>
              <w:t>Administrators provide strategic vision and leadership for literacy instruction</w:t>
            </w:r>
          </w:p>
        </w:tc>
      </w:tr>
      <w:tr w:rsidR="00CF0CBC" w:rsidTr="00CF0CBC">
        <w:tc>
          <w:tcPr>
            <w:tcW w:w="4788" w:type="dxa"/>
          </w:tcPr>
          <w:p w:rsidR="00CF0CBC" w:rsidRPr="00CF0CBC" w:rsidRDefault="00CF0CBC" w:rsidP="002A753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Standards, Curriculum, and Assessment</w:t>
            </w:r>
          </w:p>
        </w:tc>
        <w:tc>
          <w:tcPr>
            <w:tcW w:w="4788" w:type="dxa"/>
          </w:tcPr>
          <w:p w:rsidR="00CF0CBC" w:rsidRDefault="00CF0CBC" w:rsidP="00073447">
            <w:pPr>
              <w:rPr>
                <w:rFonts w:ascii="Times New Roman" w:hAnsi="Times New Roman" w:cs="Times New Roman"/>
                <w:sz w:val="24"/>
                <w:szCs w:val="24"/>
              </w:rPr>
            </w:pPr>
            <w:r>
              <w:rPr>
                <w:rFonts w:ascii="Times New Roman" w:hAnsi="Times New Roman" w:cs="Times New Roman"/>
                <w:sz w:val="24"/>
                <w:szCs w:val="24"/>
              </w:rPr>
              <w:t>Horizontal and vertical alignment to ensure seamless transitions</w:t>
            </w:r>
          </w:p>
        </w:tc>
      </w:tr>
      <w:tr w:rsidR="00CF0CBC" w:rsidTr="00CF0CBC">
        <w:tc>
          <w:tcPr>
            <w:tcW w:w="4788" w:type="dxa"/>
          </w:tcPr>
          <w:p w:rsidR="00CF0CBC" w:rsidRPr="00CF0CBC" w:rsidRDefault="00CF0CBC" w:rsidP="002A753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Instruction</w:t>
            </w:r>
          </w:p>
        </w:tc>
        <w:tc>
          <w:tcPr>
            <w:tcW w:w="4788" w:type="dxa"/>
          </w:tcPr>
          <w:p w:rsidR="00CF0CBC" w:rsidRDefault="00CF0CBC" w:rsidP="00073447">
            <w:pPr>
              <w:rPr>
                <w:rFonts w:ascii="Times New Roman" w:hAnsi="Times New Roman" w:cs="Times New Roman"/>
                <w:sz w:val="24"/>
                <w:szCs w:val="24"/>
              </w:rPr>
            </w:pPr>
            <w:r>
              <w:rPr>
                <w:rFonts w:ascii="Times New Roman" w:hAnsi="Times New Roman" w:cs="Times New Roman"/>
                <w:sz w:val="24"/>
                <w:szCs w:val="24"/>
              </w:rPr>
              <w:t>Quality classroom instruction is developmentally appropriate and grounded in research-based practices</w:t>
            </w:r>
          </w:p>
        </w:tc>
      </w:tr>
      <w:tr w:rsidR="00CF0CBC" w:rsidTr="00CF0CBC">
        <w:tc>
          <w:tcPr>
            <w:tcW w:w="4788" w:type="dxa"/>
          </w:tcPr>
          <w:p w:rsidR="00CF0CBC" w:rsidRPr="00CF0CBC" w:rsidRDefault="00CF0CBC" w:rsidP="002A753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Teacher Professional Development</w:t>
            </w:r>
          </w:p>
        </w:tc>
        <w:tc>
          <w:tcPr>
            <w:tcW w:w="4788" w:type="dxa"/>
          </w:tcPr>
          <w:p w:rsidR="00CF0CBC" w:rsidRDefault="00CF0CBC" w:rsidP="00073447">
            <w:pPr>
              <w:rPr>
                <w:rFonts w:ascii="Times New Roman" w:hAnsi="Times New Roman" w:cs="Times New Roman"/>
                <w:sz w:val="24"/>
                <w:szCs w:val="24"/>
              </w:rPr>
            </w:pPr>
            <w:r>
              <w:rPr>
                <w:rFonts w:ascii="Times New Roman" w:hAnsi="Times New Roman" w:cs="Times New Roman"/>
                <w:sz w:val="24"/>
                <w:szCs w:val="24"/>
              </w:rPr>
              <w:t>Educators trained in research-based developmentally appropriate practices</w:t>
            </w:r>
          </w:p>
        </w:tc>
      </w:tr>
      <w:tr w:rsidR="00CF0CBC" w:rsidTr="00CF0CBC">
        <w:tc>
          <w:tcPr>
            <w:tcW w:w="4788" w:type="dxa"/>
          </w:tcPr>
          <w:p w:rsidR="00CF0CBC" w:rsidRPr="00073447" w:rsidRDefault="00073447" w:rsidP="002A753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Comprehensive Early Learning Services/Access to 0-5 Opportunities</w:t>
            </w:r>
          </w:p>
        </w:tc>
        <w:tc>
          <w:tcPr>
            <w:tcW w:w="4788" w:type="dxa"/>
          </w:tcPr>
          <w:p w:rsidR="00CF0CBC" w:rsidRDefault="00073447" w:rsidP="00073447">
            <w:pPr>
              <w:rPr>
                <w:rFonts w:ascii="Times New Roman" w:hAnsi="Times New Roman" w:cs="Times New Roman"/>
                <w:sz w:val="24"/>
                <w:szCs w:val="24"/>
              </w:rPr>
            </w:pPr>
            <w:r>
              <w:rPr>
                <w:rFonts w:ascii="Times New Roman" w:hAnsi="Times New Roman" w:cs="Times New Roman"/>
                <w:sz w:val="24"/>
                <w:szCs w:val="24"/>
              </w:rPr>
              <w:t>Schools are a community-based hub for resource and referral to comprehensive services</w:t>
            </w:r>
          </w:p>
          <w:p w:rsidR="00073447" w:rsidRDefault="00073447" w:rsidP="00073447">
            <w:pPr>
              <w:rPr>
                <w:rFonts w:ascii="Times New Roman" w:hAnsi="Times New Roman" w:cs="Times New Roman"/>
                <w:sz w:val="24"/>
                <w:szCs w:val="24"/>
              </w:rPr>
            </w:pPr>
            <w:r>
              <w:rPr>
                <w:rFonts w:ascii="Times New Roman" w:hAnsi="Times New Roman" w:cs="Times New Roman"/>
                <w:sz w:val="24"/>
                <w:szCs w:val="24"/>
              </w:rPr>
              <w:t>More young children participating in quality/effective early learning experiences</w:t>
            </w:r>
          </w:p>
        </w:tc>
      </w:tr>
      <w:tr w:rsidR="00CF0CBC" w:rsidTr="00CF0CBC">
        <w:tc>
          <w:tcPr>
            <w:tcW w:w="4788" w:type="dxa"/>
          </w:tcPr>
          <w:p w:rsidR="00CF0CBC" w:rsidRPr="00073447" w:rsidRDefault="00073447" w:rsidP="002A753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Family School Partnerships</w:t>
            </w:r>
          </w:p>
        </w:tc>
        <w:tc>
          <w:tcPr>
            <w:tcW w:w="4788" w:type="dxa"/>
          </w:tcPr>
          <w:p w:rsidR="00CF0CBC" w:rsidRDefault="00073447" w:rsidP="00073447">
            <w:pPr>
              <w:rPr>
                <w:rFonts w:ascii="Times New Roman" w:hAnsi="Times New Roman" w:cs="Times New Roman"/>
                <w:sz w:val="24"/>
                <w:szCs w:val="24"/>
              </w:rPr>
            </w:pPr>
            <w:r>
              <w:rPr>
                <w:rFonts w:ascii="Times New Roman" w:hAnsi="Times New Roman" w:cs="Times New Roman"/>
                <w:sz w:val="24"/>
                <w:szCs w:val="24"/>
              </w:rPr>
              <w:t>Families and education programs partner to support children’s learning</w:t>
            </w:r>
          </w:p>
        </w:tc>
      </w:tr>
      <w:tr w:rsidR="00CF0CBC" w:rsidTr="00CF0CBC">
        <w:tc>
          <w:tcPr>
            <w:tcW w:w="4788" w:type="dxa"/>
          </w:tcPr>
          <w:p w:rsidR="00CF0CBC" w:rsidRPr="00073447" w:rsidRDefault="00073447" w:rsidP="002A753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Data</w:t>
            </w:r>
          </w:p>
        </w:tc>
        <w:tc>
          <w:tcPr>
            <w:tcW w:w="4788" w:type="dxa"/>
          </w:tcPr>
          <w:p w:rsidR="00CF0CBC" w:rsidRDefault="00073447" w:rsidP="00073447">
            <w:pPr>
              <w:rPr>
                <w:rFonts w:ascii="Times New Roman" w:hAnsi="Times New Roman" w:cs="Times New Roman"/>
                <w:sz w:val="24"/>
                <w:szCs w:val="24"/>
              </w:rPr>
            </w:pPr>
            <w:r>
              <w:rPr>
                <w:rFonts w:ascii="Times New Roman" w:hAnsi="Times New Roman" w:cs="Times New Roman"/>
                <w:sz w:val="24"/>
                <w:szCs w:val="24"/>
              </w:rPr>
              <w:t>Student-level enrollment and assessment data are used to improve curriculum</w:t>
            </w:r>
          </w:p>
        </w:tc>
      </w:tr>
    </w:tbl>
    <w:p w:rsidR="00495919" w:rsidRDefault="00495919" w:rsidP="00A85A56">
      <w:pPr>
        <w:spacing w:after="0" w:line="480" w:lineRule="auto"/>
        <w:ind w:firstLine="720"/>
        <w:rPr>
          <w:rFonts w:ascii="Times New Roman" w:hAnsi="Times New Roman" w:cs="Times New Roman"/>
          <w:sz w:val="24"/>
          <w:szCs w:val="24"/>
        </w:rPr>
      </w:pPr>
    </w:p>
    <w:p w:rsidR="00AA167A" w:rsidRDefault="00D14869" w:rsidP="00A85A5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During our site visits to the two complexes, we </w:t>
      </w:r>
      <w:r w:rsidR="00CF0CBC">
        <w:rPr>
          <w:rFonts w:ascii="Times New Roman" w:hAnsi="Times New Roman" w:cs="Times New Roman"/>
          <w:sz w:val="24"/>
          <w:szCs w:val="24"/>
        </w:rPr>
        <w:t>were able to see evidence of sever</w:t>
      </w:r>
      <w:r w:rsidR="00073447">
        <w:rPr>
          <w:rFonts w:ascii="Times New Roman" w:hAnsi="Times New Roman" w:cs="Times New Roman"/>
          <w:sz w:val="24"/>
          <w:szCs w:val="24"/>
        </w:rPr>
        <w:t>al of these areas in practice; descriptions of these practices follow</w:t>
      </w:r>
      <w:r w:rsidR="00CF0CBC">
        <w:rPr>
          <w:rFonts w:ascii="Times New Roman" w:hAnsi="Times New Roman" w:cs="Times New Roman"/>
          <w:sz w:val="24"/>
          <w:szCs w:val="24"/>
        </w:rPr>
        <w:t xml:space="preserve">. </w:t>
      </w:r>
    </w:p>
    <w:p w:rsidR="00AA167A" w:rsidRPr="007B17C1" w:rsidRDefault="00AA167A" w:rsidP="00A85A56">
      <w:pPr>
        <w:spacing w:after="0" w:line="480" w:lineRule="auto"/>
        <w:ind w:firstLine="720"/>
        <w:rPr>
          <w:rFonts w:ascii="Times New Roman" w:hAnsi="Times New Roman" w:cs="Times New Roman"/>
          <w:i/>
          <w:sz w:val="24"/>
          <w:szCs w:val="24"/>
        </w:rPr>
      </w:pPr>
      <w:r w:rsidRPr="007B17C1">
        <w:rPr>
          <w:rFonts w:ascii="Times New Roman" w:hAnsi="Times New Roman" w:cs="Times New Roman"/>
          <w:i/>
          <w:sz w:val="24"/>
          <w:szCs w:val="24"/>
        </w:rPr>
        <w:t>Co</w:t>
      </w:r>
      <w:r w:rsidR="007B17C1" w:rsidRPr="007B17C1">
        <w:rPr>
          <w:rFonts w:ascii="Times New Roman" w:hAnsi="Times New Roman" w:cs="Times New Roman"/>
          <w:i/>
          <w:sz w:val="24"/>
          <w:szCs w:val="24"/>
        </w:rPr>
        <w:t>mprehensive early learning services and improving access to quality 0-5 opportunities</w:t>
      </w:r>
    </w:p>
    <w:p w:rsidR="007B17C1" w:rsidRDefault="000C37A7" w:rsidP="00A85A5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P-3 Initiative seeks to continue the work of SPARK to increase Hawaiian children’s access to high quality early learning programs. With no state funding for early childhood </w:t>
      </w:r>
      <w:r>
        <w:rPr>
          <w:rFonts w:ascii="Times New Roman" w:hAnsi="Times New Roman" w:cs="Times New Roman"/>
          <w:sz w:val="24"/>
          <w:szCs w:val="24"/>
        </w:rPr>
        <w:lastRenderedPageBreak/>
        <w:t xml:space="preserve">programs, most of the support for these programs comes from private funding sources and tuition paid by families. Thus, standards for quality at the state level, the </w:t>
      </w:r>
      <w:r w:rsidR="00FB56C1">
        <w:rPr>
          <w:rFonts w:ascii="Times New Roman" w:hAnsi="Times New Roman" w:cs="Times New Roman"/>
          <w:sz w:val="24"/>
          <w:szCs w:val="24"/>
        </w:rPr>
        <w:t>D</w:t>
      </w:r>
      <w:r>
        <w:rPr>
          <w:rFonts w:ascii="Times New Roman" w:hAnsi="Times New Roman" w:cs="Times New Roman"/>
          <w:sz w:val="24"/>
          <w:szCs w:val="24"/>
        </w:rPr>
        <w:t xml:space="preserve">epartment of </w:t>
      </w:r>
      <w:r w:rsidR="00FB56C1">
        <w:rPr>
          <w:rFonts w:ascii="Times New Roman" w:hAnsi="Times New Roman" w:cs="Times New Roman"/>
          <w:sz w:val="24"/>
          <w:szCs w:val="24"/>
        </w:rPr>
        <w:t>E</w:t>
      </w:r>
      <w:r>
        <w:rPr>
          <w:rFonts w:ascii="Times New Roman" w:hAnsi="Times New Roman" w:cs="Times New Roman"/>
          <w:sz w:val="24"/>
          <w:szCs w:val="24"/>
        </w:rPr>
        <w:t xml:space="preserve">ducation are non-existent. Instead, many of the early childhood programs in the complex areas we visited were accredited by the National Association for the Education of Young Children (NAEYC). </w:t>
      </w:r>
      <w:r w:rsidR="00E52324">
        <w:rPr>
          <w:rFonts w:ascii="Times New Roman" w:hAnsi="Times New Roman" w:cs="Times New Roman"/>
          <w:sz w:val="24"/>
          <w:szCs w:val="24"/>
        </w:rPr>
        <w:t xml:space="preserve">At the time we visited, there was also a push to institute a Quality Rating Improvement System (QRIS) for early childhood programs in the state. Because </w:t>
      </w:r>
      <w:r w:rsidR="00790C90">
        <w:rPr>
          <w:rFonts w:ascii="Times New Roman" w:hAnsi="Times New Roman" w:cs="Times New Roman"/>
          <w:sz w:val="24"/>
          <w:szCs w:val="24"/>
        </w:rPr>
        <w:t>Hawaii</w:t>
      </w:r>
      <w:r w:rsidR="00E52324">
        <w:rPr>
          <w:rFonts w:ascii="Times New Roman" w:hAnsi="Times New Roman" w:cs="Times New Roman"/>
          <w:sz w:val="24"/>
          <w:szCs w:val="24"/>
        </w:rPr>
        <w:t xml:space="preserve"> has a strong commitment to valuing and integrating Hawaiian culture into its educational programs, there was some question about how QRIS could be implemented to uphold the traditions of Hawaiian culture rather than supersede and devalue the traditions of the culture. </w:t>
      </w:r>
    </w:p>
    <w:p w:rsidR="00E52324" w:rsidRDefault="00E52324" w:rsidP="00BC2E1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Pr="00865028">
        <w:rPr>
          <w:rFonts w:ascii="Times New Roman" w:hAnsi="Times New Roman" w:cs="Times New Roman"/>
          <w:sz w:val="24"/>
          <w:szCs w:val="24"/>
        </w:rPr>
        <w:t xml:space="preserve">addition, as part of the P-3 initiative, sites are incorporating the </w:t>
      </w:r>
      <w:r w:rsidR="00865028" w:rsidRPr="00865028">
        <w:rPr>
          <w:rFonts w:ascii="Times New Roman" w:hAnsi="Times New Roman" w:cs="Times New Roman"/>
          <w:sz w:val="24"/>
          <w:szCs w:val="24"/>
        </w:rPr>
        <w:t>Classroom Assessment Scoring System (</w:t>
      </w:r>
      <w:r w:rsidRPr="00865028">
        <w:rPr>
          <w:rFonts w:ascii="Times New Roman" w:hAnsi="Times New Roman" w:cs="Times New Roman"/>
          <w:sz w:val="24"/>
          <w:szCs w:val="24"/>
        </w:rPr>
        <w:t>CLASS</w:t>
      </w:r>
      <w:r w:rsidR="00865028" w:rsidRPr="00865028">
        <w:rPr>
          <w:rFonts w:ascii="Times New Roman" w:hAnsi="Times New Roman" w:cs="Times New Roman"/>
          <w:sz w:val="24"/>
          <w:szCs w:val="24"/>
        </w:rPr>
        <w:t>)</w:t>
      </w:r>
      <w:r>
        <w:rPr>
          <w:rFonts w:ascii="Times New Roman" w:hAnsi="Times New Roman" w:cs="Times New Roman"/>
          <w:sz w:val="24"/>
          <w:szCs w:val="24"/>
        </w:rPr>
        <w:t xml:space="preserve"> observation tool developed by </w:t>
      </w:r>
      <w:r w:rsidR="00092C31">
        <w:rPr>
          <w:rFonts w:ascii="Times New Roman" w:hAnsi="Times New Roman" w:cs="Times New Roman"/>
          <w:sz w:val="24"/>
          <w:szCs w:val="24"/>
        </w:rPr>
        <w:t>Hamre and Pianta (2007).</w:t>
      </w:r>
      <w:r>
        <w:rPr>
          <w:rFonts w:ascii="Times New Roman" w:hAnsi="Times New Roman" w:cs="Times New Roman"/>
          <w:sz w:val="24"/>
          <w:szCs w:val="24"/>
        </w:rPr>
        <w:t xml:space="preserve"> This observation tool spans the early childhood through high school continuum, and gives the observer keen insights into the quality of the teacher-child interactions as well as the quality of the learning opportunities in which children have access. Therefore, it is seen as a key lever to push for quality across the early childhood and early elementary grades. At the time of our visit, the CLASS observation tool was in the early stages of its implementation. There had been some challenges in getting CLASS implemented in the elementary </w:t>
      </w:r>
      <w:r w:rsidRPr="00FB56C1">
        <w:rPr>
          <w:rFonts w:ascii="Times New Roman" w:hAnsi="Times New Roman" w:cs="Times New Roman"/>
          <w:sz w:val="24"/>
          <w:szCs w:val="24"/>
        </w:rPr>
        <w:t>schools. Because the P-3</w:t>
      </w:r>
      <w:r>
        <w:rPr>
          <w:rFonts w:ascii="Times New Roman" w:hAnsi="Times New Roman" w:cs="Times New Roman"/>
          <w:sz w:val="24"/>
          <w:szCs w:val="24"/>
        </w:rPr>
        <w:t xml:space="preserve"> initiative is voluntary, principals in these sites </w:t>
      </w:r>
      <w:r w:rsidR="00790C90">
        <w:rPr>
          <w:rFonts w:ascii="Times New Roman" w:hAnsi="Times New Roman" w:cs="Times New Roman"/>
          <w:sz w:val="24"/>
          <w:szCs w:val="24"/>
        </w:rPr>
        <w:t>cannot</w:t>
      </w:r>
      <w:r>
        <w:rPr>
          <w:rFonts w:ascii="Times New Roman" w:hAnsi="Times New Roman" w:cs="Times New Roman"/>
          <w:sz w:val="24"/>
          <w:szCs w:val="24"/>
        </w:rPr>
        <w:t xml:space="preserve"> mandate to participate in any of the P-3 activities. Thus, there is still some work to be accomplished to capture principal</w:t>
      </w:r>
      <w:r w:rsidR="008E04E3">
        <w:rPr>
          <w:rFonts w:ascii="Times New Roman" w:hAnsi="Times New Roman" w:cs="Times New Roman"/>
          <w:sz w:val="24"/>
          <w:szCs w:val="24"/>
        </w:rPr>
        <w:t>s’</w:t>
      </w:r>
      <w:r>
        <w:rPr>
          <w:rFonts w:ascii="Times New Roman" w:hAnsi="Times New Roman" w:cs="Times New Roman"/>
          <w:sz w:val="24"/>
          <w:szCs w:val="24"/>
        </w:rPr>
        <w:t xml:space="preserve"> buy-in into the CLASS tool and </w:t>
      </w:r>
      <w:r w:rsidR="008E04E3">
        <w:rPr>
          <w:rFonts w:ascii="Times New Roman" w:hAnsi="Times New Roman" w:cs="Times New Roman"/>
          <w:sz w:val="24"/>
          <w:szCs w:val="24"/>
        </w:rPr>
        <w:t xml:space="preserve">what the data could tell them about the quality of their classrooms. </w:t>
      </w:r>
    </w:p>
    <w:p w:rsidR="00AA167A" w:rsidRPr="00D122B1" w:rsidRDefault="008E04E3" w:rsidP="00BC2E1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Finally, the P-3 initiative continues to asses</w:t>
      </w:r>
      <w:r w:rsidR="00BF5143">
        <w:rPr>
          <w:rFonts w:ascii="Times New Roman" w:hAnsi="Times New Roman" w:cs="Times New Roman"/>
          <w:sz w:val="24"/>
          <w:szCs w:val="24"/>
        </w:rPr>
        <w:t>s</w:t>
      </w:r>
      <w:r>
        <w:rPr>
          <w:rFonts w:ascii="Times New Roman" w:hAnsi="Times New Roman" w:cs="Times New Roman"/>
          <w:sz w:val="24"/>
          <w:szCs w:val="24"/>
        </w:rPr>
        <w:t xml:space="preserve"> </w:t>
      </w:r>
      <w:r w:rsidR="00AA167A" w:rsidRPr="00D122B1">
        <w:rPr>
          <w:rFonts w:ascii="Times New Roman" w:hAnsi="Times New Roman" w:cs="Times New Roman"/>
          <w:sz w:val="24"/>
          <w:szCs w:val="24"/>
        </w:rPr>
        <w:t xml:space="preserve">student’s readiness for school </w:t>
      </w:r>
      <w:r>
        <w:rPr>
          <w:rFonts w:ascii="Times New Roman" w:hAnsi="Times New Roman" w:cs="Times New Roman"/>
          <w:sz w:val="24"/>
          <w:szCs w:val="24"/>
        </w:rPr>
        <w:t xml:space="preserve">using the </w:t>
      </w:r>
      <w:r w:rsidR="00790C90">
        <w:rPr>
          <w:rFonts w:ascii="Times New Roman" w:hAnsi="Times New Roman" w:cs="Times New Roman"/>
          <w:sz w:val="24"/>
          <w:szCs w:val="24"/>
        </w:rPr>
        <w:t>Hawaii</w:t>
      </w:r>
      <w:r w:rsidR="00AA167A" w:rsidRPr="00D122B1">
        <w:rPr>
          <w:rFonts w:ascii="Times New Roman" w:hAnsi="Times New Roman" w:cs="Times New Roman"/>
          <w:sz w:val="24"/>
          <w:szCs w:val="24"/>
        </w:rPr>
        <w:t xml:space="preserve"> State School Re</w:t>
      </w:r>
      <w:r>
        <w:rPr>
          <w:rFonts w:ascii="Times New Roman" w:hAnsi="Times New Roman" w:cs="Times New Roman"/>
          <w:sz w:val="24"/>
          <w:szCs w:val="24"/>
        </w:rPr>
        <w:t xml:space="preserve">adiness Assessment (HSSRA). </w:t>
      </w:r>
      <w:r w:rsidR="0075010A">
        <w:rPr>
          <w:rFonts w:ascii="Times New Roman" w:hAnsi="Times New Roman" w:cs="Times New Roman"/>
          <w:sz w:val="24"/>
          <w:szCs w:val="24"/>
        </w:rPr>
        <w:t xml:space="preserve">This is both an individual assessment of the child’s readiness for school, and a group-level aggregated assessment. The kindergarten </w:t>
      </w:r>
      <w:r w:rsidR="0075010A">
        <w:rPr>
          <w:rFonts w:ascii="Times New Roman" w:hAnsi="Times New Roman" w:cs="Times New Roman"/>
          <w:sz w:val="24"/>
          <w:szCs w:val="24"/>
        </w:rPr>
        <w:lastRenderedPageBreak/>
        <w:t xml:space="preserve">teacher assesses individual children once they enter kindergarten. Then after all the children have been assessed, the teacher can then aggregate that data which tells the state the percentage of children ready for school and on what indicators. This information is shared with </w:t>
      </w:r>
      <w:r w:rsidR="00CB46F9">
        <w:rPr>
          <w:rFonts w:ascii="Times New Roman" w:hAnsi="Times New Roman" w:cs="Times New Roman"/>
          <w:sz w:val="24"/>
          <w:szCs w:val="24"/>
        </w:rPr>
        <w:t>the school community for school improvement and is available to the public</w:t>
      </w:r>
      <w:r w:rsidR="0075010A">
        <w:rPr>
          <w:rFonts w:ascii="Times New Roman" w:hAnsi="Times New Roman" w:cs="Times New Roman"/>
          <w:sz w:val="24"/>
          <w:szCs w:val="24"/>
        </w:rPr>
        <w:t>. Information about the HSSRA can be found at</w:t>
      </w:r>
      <w:r w:rsidR="00516B0A">
        <w:rPr>
          <w:rFonts w:ascii="Times New Roman" w:hAnsi="Times New Roman" w:cs="Times New Roman"/>
          <w:sz w:val="24"/>
          <w:szCs w:val="24"/>
        </w:rPr>
        <w:t xml:space="preserve">: </w:t>
      </w:r>
      <w:hyperlink r:id="rId12" w:history="1">
        <w:r w:rsidR="00516B0A" w:rsidRPr="00151341">
          <w:rPr>
            <w:rStyle w:val="Hyperlink"/>
            <w:rFonts w:ascii="Times New Roman" w:hAnsi="Times New Roman" w:cs="Times New Roman"/>
            <w:sz w:val="24"/>
            <w:szCs w:val="24"/>
          </w:rPr>
          <w:t>http://arch.k12.hi.us/school/hssra/hssra.html</w:t>
        </w:r>
      </w:hyperlink>
      <w:r w:rsidR="00516B0A">
        <w:rPr>
          <w:rFonts w:ascii="Times New Roman" w:hAnsi="Times New Roman" w:cs="Times New Roman"/>
          <w:sz w:val="24"/>
          <w:szCs w:val="24"/>
        </w:rPr>
        <w:t xml:space="preserve">. </w:t>
      </w:r>
    </w:p>
    <w:p w:rsidR="00AA167A" w:rsidRPr="007B17C1" w:rsidRDefault="007B17C1" w:rsidP="00BC2E19">
      <w:pPr>
        <w:spacing w:after="0" w:line="480" w:lineRule="auto"/>
        <w:ind w:firstLine="720"/>
        <w:rPr>
          <w:rFonts w:ascii="Times New Roman" w:hAnsi="Times New Roman" w:cs="Times New Roman"/>
          <w:i/>
          <w:sz w:val="24"/>
          <w:szCs w:val="24"/>
        </w:rPr>
      </w:pPr>
      <w:r w:rsidRPr="007B17C1">
        <w:rPr>
          <w:rFonts w:ascii="Times New Roman" w:hAnsi="Times New Roman" w:cs="Times New Roman"/>
          <w:i/>
          <w:sz w:val="24"/>
          <w:szCs w:val="24"/>
        </w:rPr>
        <w:t xml:space="preserve">Partnerships with </w:t>
      </w:r>
      <w:r w:rsidR="00AA167A" w:rsidRPr="007B17C1">
        <w:rPr>
          <w:rFonts w:ascii="Times New Roman" w:hAnsi="Times New Roman" w:cs="Times New Roman"/>
          <w:i/>
          <w:sz w:val="24"/>
          <w:szCs w:val="24"/>
        </w:rPr>
        <w:t>families</w:t>
      </w:r>
    </w:p>
    <w:p w:rsidR="000F2997" w:rsidRDefault="0075010A" w:rsidP="00BC2E1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past few decades, </w:t>
      </w:r>
      <w:r w:rsidR="00790C90">
        <w:rPr>
          <w:rFonts w:ascii="Times New Roman" w:hAnsi="Times New Roman" w:cs="Times New Roman"/>
          <w:sz w:val="24"/>
          <w:szCs w:val="24"/>
        </w:rPr>
        <w:t>Hawaii</w:t>
      </w:r>
      <w:r>
        <w:rPr>
          <w:rFonts w:ascii="Times New Roman" w:hAnsi="Times New Roman" w:cs="Times New Roman"/>
          <w:sz w:val="24"/>
          <w:szCs w:val="24"/>
        </w:rPr>
        <w:t xml:space="preserve"> has made a concerted effort to value and integrate the Hawaiian culture into its educational programs. In the early years of its colonization by western culture, missionaries landed in </w:t>
      </w:r>
      <w:r w:rsidR="00790C90">
        <w:rPr>
          <w:rFonts w:ascii="Times New Roman" w:hAnsi="Times New Roman" w:cs="Times New Roman"/>
          <w:sz w:val="24"/>
          <w:szCs w:val="24"/>
        </w:rPr>
        <w:t>Hawaii</w:t>
      </w:r>
      <w:r>
        <w:rPr>
          <w:rFonts w:ascii="Times New Roman" w:hAnsi="Times New Roman" w:cs="Times New Roman"/>
          <w:sz w:val="24"/>
          <w:szCs w:val="24"/>
        </w:rPr>
        <w:t xml:space="preserve"> to educate the Hawaiian children according to western culture’s values, norms, and customs that were often in contradiction to H</w:t>
      </w:r>
      <w:r w:rsidR="000F2997">
        <w:rPr>
          <w:rFonts w:ascii="Times New Roman" w:hAnsi="Times New Roman" w:cs="Times New Roman"/>
          <w:sz w:val="24"/>
          <w:szCs w:val="24"/>
        </w:rPr>
        <w:t xml:space="preserve">awaiian culture. For instance, </w:t>
      </w:r>
      <w:r>
        <w:rPr>
          <w:rFonts w:ascii="Times New Roman" w:hAnsi="Times New Roman" w:cs="Times New Roman"/>
          <w:sz w:val="24"/>
          <w:szCs w:val="24"/>
        </w:rPr>
        <w:t xml:space="preserve">western culture has a strong value for individual effort while Hawaiian culture values collective learning in groups. Thus, Hawaiian children were often accused of cheating when working out problems together rather than by themselves. </w:t>
      </w:r>
      <w:r w:rsidR="000F2997">
        <w:rPr>
          <w:rFonts w:ascii="Times New Roman" w:hAnsi="Times New Roman" w:cs="Times New Roman"/>
          <w:sz w:val="24"/>
          <w:szCs w:val="24"/>
        </w:rPr>
        <w:t xml:space="preserve">In addition, western culture has a tradition of less parental involvement in their child’s schooling, but in Hawaiian culture, family (immediate and extended) are children’s first teachers and are central to Hawaiian life. Thus, the P-3 initiative makes a concerted effort to bring caregivers (parents, or other family members who have primary </w:t>
      </w:r>
      <w:r w:rsidR="006E368D">
        <w:rPr>
          <w:rFonts w:ascii="Times New Roman" w:hAnsi="Times New Roman" w:cs="Times New Roman"/>
          <w:sz w:val="24"/>
          <w:szCs w:val="24"/>
        </w:rPr>
        <w:t>care giving</w:t>
      </w:r>
      <w:r w:rsidR="000F2997">
        <w:rPr>
          <w:rFonts w:ascii="Times New Roman" w:hAnsi="Times New Roman" w:cs="Times New Roman"/>
          <w:sz w:val="24"/>
          <w:szCs w:val="24"/>
        </w:rPr>
        <w:t xml:space="preserve"> duties) into the early childhood classroom.</w:t>
      </w:r>
    </w:p>
    <w:p w:rsidR="0075010A" w:rsidRDefault="000F2997" w:rsidP="00BC2E1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particular 0-5 program that we saw during our site visit is provided by INPEACE and is called Keiki Steps. In this program, a caregiver and the child can come to the Keiki Steps classroom and participate in learning activities together. The classroom is set up in centers like a quality early childhood classroom, is staffed by early childhood professionals, and is held two times a day (morning and afternoon) for 2 ½ hours a day, four days a week. In this program, the child is exposed to high quality learning experiences in math, science, and literacy, as well as </w:t>
      </w:r>
      <w:r>
        <w:rPr>
          <w:rFonts w:ascii="Times New Roman" w:hAnsi="Times New Roman" w:cs="Times New Roman"/>
          <w:sz w:val="24"/>
          <w:szCs w:val="24"/>
        </w:rPr>
        <w:lastRenderedPageBreak/>
        <w:t>other developmental domains such as language</w:t>
      </w:r>
      <w:r w:rsidR="00037456">
        <w:rPr>
          <w:rFonts w:ascii="Times New Roman" w:hAnsi="Times New Roman" w:cs="Times New Roman"/>
          <w:sz w:val="24"/>
          <w:szCs w:val="24"/>
        </w:rPr>
        <w:t xml:space="preserve"> (English and Hawaiian)</w:t>
      </w:r>
      <w:r>
        <w:rPr>
          <w:rFonts w:ascii="Times New Roman" w:hAnsi="Times New Roman" w:cs="Times New Roman"/>
          <w:sz w:val="24"/>
          <w:szCs w:val="24"/>
        </w:rPr>
        <w:t xml:space="preserve">, physical, and social emotional learning opportunities. As a result, the child comes into the program and has a valuable learning experience, and the caregiver also has a valuable learning experience as s/he learns how children learn best and can extend these learning opportunities in the home. </w:t>
      </w:r>
    </w:p>
    <w:p w:rsidR="000F2997" w:rsidRDefault="00037456" w:rsidP="00BC2E1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program integrates the Hawaiian culture in another way by including the outdoors as a natural extension of the classroom. </w:t>
      </w:r>
      <w:r w:rsidR="0043560A">
        <w:rPr>
          <w:rFonts w:ascii="Times New Roman" w:hAnsi="Times New Roman" w:cs="Times New Roman"/>
          <w:sz w:val="24"/>
          <w:szCs w:val="24"/>
        </w:rPr>
        <w:t xml:space="preserve">In the site we visited, there was a plot of ground that had been cultivated with natural Hawaiian flowers, fruits and vegetables. Children hear and learn traditional Hawaiian stories and songs in the Hawaiian language, and learn the importance that these plants had in sustaining the Hawaiian people. The connection to and sustainability of the land is a value of the culture that has been passed down through the generations, and this is a value that the outdoor classroom continues to pass down. </w:t>
      </w:r>
    </w:p>
    <w:p w:rsidR="00AA167A" w:rsidRPr="00BA28A7" w:rsidRDefault="00BA28A7" w:rsidP="00BC2E19">
      <w:pPr>
        <w:spacing w:after="0" w:line="480" w:lineRule="auto"/>
        <w:ind w:firstLine="720"/>
        <w:rPr>
          <w:rFonts w:ascii="Times New Roman" w:hAnsi="Times New Roman" w:cs="Times New Roman"/>
          <w:i/>
          <w:sz w:val="24"/>
          <w:szCs w:val="24"/>
        </w:rPr>
      </w:pPr>
      <w:r w:rsidRPr="00BA28A7">
        <w:rPr>
          <w:rFonts w:ascii="Times New Roman" w:hAnsi="Times New Roman" w:cs="Times New Roman"/>
          <w:i/>
          <w:sz w:val="24"/>
          <w:szCs w:val="24"/>
        </w:rPr>
        <w:t xml:space="preserve">Teacher Professional </w:t>
      </w:r>
      <w:r w:rsidR="00AA167A" w:rsidRPr="00BA28A7">
        <w:rPr>
          <w:rFonts w:ascii="Times New Roman" w:hAnsi="Times New Roman" w:cs="Times New Roman"/>
          <w:i/>
          <w:sz w:val="24"/>
          <w:szCs w:val="24"/>
        </w:rPr>
        <w:t>Development</w:t>
      </w:r>
    </w:p>
    <w:p w:rsidR="00AA167A" w:rsidRDefault="0043560A" w:rsidP="00BC2E1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P-3 initiative has another special focus on improving the quality of its teachers. It does this in a couple different ways, primarily through tuition assistance for teachers to earn credentials from the Child Development Assistance (CDA) through the Bachelor’s degree. In addition, the N-W site has a special program to help parents who wish to become early childhood teachers earn their credentials</w:t>
      </w:r>
      <w:r w:rsidRPr="001B42BF">
        <w:rPr>
          <w:rFonts w:ascii="Times New Roman" w:hAnsi="Times New Roman" w:cs="Times New Roman"/>
          <w:sz w:val="24"/>
          <w:szCs w:val="24"/>
        </w:rPr>
        <w:t xml:space="preserve">. </w:t>
      </w:r>
      <w:r w:rsidR="00F0043C" w:rsidRPr="001B42BF">
        <w:rPr>
          <w:rFonts w:ascii="Times New Roman" w:hAnsi="Times New Roman" w:cs="Times New Roman"/>
          <w:sz w:val="24"/>
          <w:szCs w:val="24"/>
        </w:rPr>
        <w:t>The</w:t>
      </w:r>
      <w:r w:rsidR="00F0043C">
        <w:rPr>
          <w:rFonts w:ascii="Times New Roman" w:hAnsi="Times New Roman" w:cs="Times New Roman"/>
          <w:sz w:val="24"/>
          <w:szCs w:val="24"/>
        </w:rPr>
        <w:t xml:space="preserve"> KCAA is currently in the process of building a new professional development center for their early childhood teachers who will be able to attend workshops at the center to improve their practice. In addition, there will be an early childhood classroom housed in the facility where teachers can observe high quality and developmentally appropriate teaching practices. </w:t>
      </w:r>
    </w:p>
    <w:p w:rsidR="00C11E14" w:rsidRDefault="0043560A" w:rsidP="00BC2E1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out of the P-3 initiative has grown a P-3 master’s degree program </w:t>
      </w:r>
      <w:r w:rsidR="00E06629">
        <w:rPr>
          <w:rFonts w:ascii="Times New Roman" w:hAnsi="Times New Roman" w:cs="Times New Roman"/>
          <w:sz w:val="24"/>
          <w:szCs w:val="24"/>
        </w:rPr>
        <w:t xml:space="preserve">offered by the University of </w:t>
      </w:r>
      <w:r w:rsidR="00790C90">
        <w:rPr>
          <w:rFonts w:ascii="Times New Roman" w:hAnsi="Times New Roman" w:cs="Times New Roman"/>
          <w:sz w:val="24"/>
          <w:szCs w:val="24"/>
        </w:rPr>
        <w:t>Hawaii</w:t>
      </w:r>
      <w:r w:rsidR="00E06629">
        <w:rPr>
          <w:rFonts w:ascii="Times New Roman" w:hAnsi="Times New Roman" w:cs="Times New Roman"/>
          <w:sz w:val="24"/>
          <w:szCs w:val="24"/>
        </w:rPr>
        <w:t xml:space="preserve">. This program is geared toward practicing teachers in </w:t>
      </w:r>
      <w:r w:rsidR="00C063EF">
        <w:rPr>
          <w:rFonts w:ascii="Times New Roman" w:hAnsi="Times New Roman" w:cs="Times New Roman"/>
          <w:sz w:val="24"/>
          <w:szCs w:val="24"/>
        </w:rPr>
        <w:t xml:space="preserve">one of the </w:t>
      </w:r>
      <w:r w:rsidR="00E06629">
        <w:rPr>
          <w:rFonts w:ascii="Times New Roman" w:hAnsi="Times New Roman" w:cs="Times New Roman"/>
          <w:sz w:val="24"/>
          <w:szCs w:val="24"/>
        </w:rPr>
        <w:lastRenderedPageBreak/>
        <w:t xml:space="preserve">participating P-3 </w:t>
      </w:r>
      <w:r w:rsidR="00C063EF">
        <w:rPr>
          <w:rFonts w:ascii="Times New Roman" w:hAnsi="Times New Roman" w:cs="Times New Roman"/>
          <w:sz w:val="24"/>
          <w:szCs w:val="24"/>
        </w:rPr>
        <w:t xml:space="preserve">demonstration </w:t>
      </w:r>
      <w:r w:rsidR="00E06629">
        <w:rPr>
          <w:rFonts w:ascii="Times New Roman" w:hAnsi="Times New Roman" w:cs="Times New Roman"/>
          <w:sz w:val="24"/>
          <w:szCs w:val="24"/>
        </w:rPr>
        <w:t>sites. A two-year</w:t>
      </w:r>
      <w:r w:rsidR="00C11E14">
        <w:rPr>
          <w:rFonts w:ascii="Times New Roman" w:hAnsi="Times New Roman" w:cs="Times New Roman"/>
          <w:sz w:val="24"/>
          <w:szCs w:val="24"/>
        </w:rPr>
        <w:t>, 15 credit hour</w:t>
      </w:r>
      <w:r w:rsidR="00E06629">
        <w:rPr>
          <w:rFonts w:ascii="Times New Roman" w:hAnsi="Times New Roman" w:cs="Times New Roman"/>
          <w:sz w:val="24"/>
          <w:szCs w:val="24"/>
        </w:rPr>
        <w:t xml:space="preserve"> program, teachers </w:t>
      </w:r>
      <w:r w:rsidR="00C063EF">
        <w:rPr>
          <w:rFonts w:ascii="Times New Roman" w:hAnsi="Times New Roman" w:cs="Times New Roman"/>
          <w:sz w:val="24"/>
          <w:szCs w:val="24"/>
        </w:rPr>
        <w:t xml:space="preserve">receive 100% tuition assistance and </w:t>
      </w:r>
      <w:r w:rsidR="00E06629">
        <w:rPr>
          <w:rFonts w:ascii="Times New Roman" w:hAnsi="Times New Roman" w:cs="Times New Roman"/>
          <w:sz w:val="24"/>
          <w:szCs w:val="24"/>
        </w:rPr>
        <w:t>take specific courses in</w:t>
      </w:r>
      <w:r w:rsidR="00C11E14">
        <w:rPr>
          <w:rFonts w:ascii="Times New Roman" w:hAnsi="Times New Roman" w:cs="Times New Roman"/>
          <w:sz w:val="24"/>
          <w:szCs w:val="24"/>
        </w:rPr>
        <w:t>:</w:t>
      </w:r>
    </w:p>
    <w:p w:rsidR="00AA167A" w:rsidRDefault="00C11E14" w:rsidP="002A7533">
      <w:pPr>
        <w:pStyle w:val="ListParagraph"/>
        <w:numPr>
          <w:ilvl w:val="0"/>
          <w:numId w:val="7"/>
        </w:numPr>
        <w:spacing w:after="0" w:line="480" w:lineRule="auto"/>
        <w:ind w:left="1170" w:hanging="450"/>
        <w:rPr>
          <w:rFonts w:ascii="Times New Roman" w:hAnsi="Times New Roman" w:cs="Times New Roman"/>
          <w:sz w:val="24"/>
          <w:szCs w:val="24"/>
        </w:rPr>
      </w:pPr>
      <w:r>
        <w:rPr>
          <w:rFonts w:ascii="Times New Roman" w:hAnsi="Times New Roman" w:cs="Times New Roman"/>
          <w:sz w:val="24"/>
          <w:szCs w:val="24"/>
        </w:rPr>
        <w:t xml:space="preserve">Developmentally Appropriate Practice: Ages </w:t>
      </w:r>
      <w:r w:rsidR="00136046">
        <w:rPr>
          <w:rFonts w:ascii="Times New Roman" w:hAnsi="Times New Roman" w:cs="Times New Roman"/>
          <w:sz w:val="24"/>
          <w:szCs w:val="24"/>
        </w:rPr>
        <w:t>T</w:t>
      </w:r>
      <w:r>
        <w:rPr>
          <w:rFonts w:ascii="Times New Roman" w:hAnsi="Times New Roman" w:cs="Times New Roman"/>
          <w:sz w:val="24"/>
          <w:szCs w:val="24"/>
        </w:rPr>
        <w:t xml:space="preserve">hree to </w:t>
      </w:r>
      <w:r w:rsidR="00136046">
        <w:rPr>
          <w:rFonts w:ascii="Times New Roman" w:hAnsi="Times New Roman" w:cs="Times New Roman"/>
          <w:sz w:val="24"/>
          <w:szCs w:val="24"/>
        </w:rPr>
        <w:t>E</w:t>
      </w:r>
      <w:r>
        <w:rPr>
          <w:rFonts w:ascii="Times New Roman" w:hAnsi="Times New Roman" w:cs="Times New Roman"/>
          <w:sz w:val="24"/>
          <w:szCs w:val="24"/>
        </w:rPr>
        <w:t>ight</w:t>
      </w:r>
    </w:p>
    <w:p w:rsidR="00C11E14" w:rsidRDefault="00C11E14" w:rsidP="002A7533">
      <w:pPr>
        <w:pStyle w:val="ListParagraph"/>
        <w:numPr>
          <w:ilvl w:val="0"/>
          <w:numId w:val="7"/>
        </w:numPr>
        <w:spacing w:after="0" w:line="480" w:lineRule="auto"/>
        <w:ind w:left="1170" w:hanging="450"/>
        <w:rPr>
          <w:rFonts w:ascii="Times New Roman" w:hAnsi="Times New Roman" w:cs="Times New Roman"/>
          <w:sz w:val="24"/>
          <w:szCs w:val="24"/>
        </w:rPr>
      </w:pPr>
      <w:r>
        <w:rPr>
          <w:rFonts w:ascii="Times New Roman" w:hAnsi="Times New Roman" w:cs="Times New Roman"/>
          <w:sz w:val="24"/>
          <w:szCs w:val="24"/>
        </w:rPr>
        <w:t>Early Literacy and Language Development: Theory to Practice</w:t>
      </w:r>
    </w:p>
    <w:p w:rsidR="00C11E14" w:rsidRDefault="00C11E14" w:rsidP="002A7533">
      <w:pPr>
        <w:pStyle w:val="ListParagraph"/>
        <w:numPr>
          <w:ilvl w:val="0"/>
          <w:numId w:val="7"/>
        </w:numPr>
        <w:spacing w:after="0" w:line="480" w:lineRule="auto"/>
        <w:ind w:left="1170" w:hanging="450"/>
        <w:rPr>
          <w:rFonts w:ascii="Times New Roman" w:hAnsi="Times New Roman" w:cs="Times New Roman"/>
          <w:sz w:val="24"/>
          <w:szCs w:val="24"/>
        </w:rPr>
      </w:pPr>
      <w:r>
        <w:rPr>
          <w:rFonts w:ascii="Times New Roman" w:hAnsi="Times New Roman" w:cs="Times New Roman"/>
          <w:sz w:val="24"/>
          <w:szCs w:val="24"/>
        </w:rPr>
        <w:t>School Curriculum: Early Childhood</w:t>
      </w:r>
    </w:p>
    <w:p w:rsidR="00C11E14" w:rsidRDefault="00C11E14" w:rsidP="002A7533">
      <w:pPr>
        <w:pStyle w:val="ListParagraph"/>
        <w:numPr>
          <w:ilvl w:val="0"/>
          <w:numId w:val="7"/>
        </w:numPr>
        <w:spacing w:after="0" w:line="480" w:lineRule="auto"/>
        <w:ind w:left="1170" w:hanging="450"/>
        <w:rPr>
          <w:rFonts w:ascii="Times New Roman" w:hAnsi="Times New Roman" w:cs="Times New Roman"/>
          <w:sz w:val="24"/>
          <w:szCs w:val="24"/>
        </w:rPr>
      </w:pPr>
      <w:r>
        <w:rPr>
          <w:rFonts w:ascii="Times New Roman" w:hAnsi="Times New Roman" w:cs="Times New Roman"/>
          <w:sz w:val="24"/>
          <w:szCs w:val="24"/>
        </w:rPr>
        <w:t>Instructional Psychology: Effective Pedagogy for Diverse Young Children</w:t>
      </w:r>
    </w:p>
    <w:p w:rsidR="00C11E14" w:rsidRDefault="00C11E14" w:rsidP="002A7533">
      <w:pPr>
        <w:pStyle w:val="ListParagraph"/>
        <w:numPr>
          <w:ilvl w:val="0"/>
          <w:numId w:val="7"/>
        </w:numPr>
        <w:spacing w:after="0" w:line="480" w:lineRule="auto"/>
        <w:ind w:left="1170" w:hanging="450"/>
        <w:rPr>
          <w:rFonts w:ascii="Times New Roman" w:hAnsi="Times New Roman" w:cs="Times New Roman"/>
          <w:sz w:val="24"/>
          <w:szCs w:val="24"/>
        </w:rPr>
      </w:pPr>
      <w:r>
        <w:rPr>
          <w:rFonts w:ascii="Times New Roman" w:hAnsi="Times New Roman" w:cs="Times New Roman"/>
          <w:sz w:val="24"/>
          <w:szCs w:val="24"/>
        </w:rPr>
        <w:t>Seminar in Early Childhood Education</w:t>
      </w:r>
    </w:p>
    <w:p w:rsidR="00C063EF" w:rsidRPr="00C063EF" w:rsidRDefault="00C063EF" w:rsidP="00BC2E1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coursework can be applied toward a Master’s of Education degree in Curriculum Studies with an emphasis in PK-3. </w:t>
      </w:r>
    </w:p>
    <w:p w:rsidR="00BA28A7" w:rsidRPr="00BA28A7" w:rsidRDefault="00E06629" w:rsidP="00BC2E19">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Cross-sector collaboration for alignment and data-sharing</w:t>
      </w:r>
    </w:p>
    <w:p w:rsidR="00AA167A" w:rsidRDefault="00F0043C" w:rsidP="00BC2E1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N-W sites, early childhood and elementary school teachers were working together to align curriculum and instruction and share data on the students they had in common to create aligned learning opportunities for their students as they move from the early childhood environment into the early elementary grades. </w:t>
      </w:r>
      <w:r w:rsidR="008D370A">
        <w:rPr>
          <w:rFonts w:ascii="Times New Roman" w:hAnsi="Times New Roman" w:cs="Times New Roman"/>
          <w:sz w:val="24"/>
          <w:szCs w:val="24"/>
        </w:rPr>
        <w:t>At each school in the complex, the teachers had been convened into focus groups each with a focus on an area of particular imp</w:t>
      </w:r>
      <w:r w:rsidR="008C0056">
        <w:rPr>
          <w:rFonts w:ascii="Times New Roman" w:hAnsi="Times New Roman" w:cs="Times New Roman"/>
          <w:sz w:val="24"/>
          <w:szCs w:val="24"/>
        </w:rPr>
        <w:t>ortance to them. These are some examples of the focus groups topic areas: kindergarten registration, transition to kindergarten, assessments and portfolio exchange system, and revising the curriculum</w:t>
      </w:r>
      <w:r w:rsidR="008D370A">
        <w:rPr>
          <w:rFonts w:ascii="Times New Roman" w:hAnsi="Times New Roman" w:cs="Times New Roman"/>
          <w:sz w:val="24"/>
          <w:szCs w:val="24"/>
        </w:rPr>
        <w:t xml:space="preserve">. These groups meet regularly to plan their goals for the group, and then work toward meeting these goals, and monitor their progress. In the group that we observed there was a strong emphasis on curricular and instructional alignment. The early childhood and elementary teachers were scheduling a few days in the semester for joint observations where elementary teachers would attend and observe a few early childhood teachers’ classrooms, and then later in the day or a few days later, the early childhood teachers would observe the elementary teachers. In addition to </w:t>
      </w:r>
      <w:r w:rsidR="008D370A">
        <w:rPr>
          <w:rFonts w:ascii="Times New Roman" w:hAnsi="Times New Roman" w:cs="Times New Roman"/>
          <w:sz w:val="24"/>
          <w:szCs w:val="24"/>
        </w:rPr>
        <w:lastRenderedPageBreak/>
        <w:t xml:space="preserve">scheduling the observations, the teachers were also talking about the purpose of the observations, and what they should be looking for. Then, at the next meeting, the teachers would talk about what they saw and what the implications were for learning effective practices from each other, and implications for curricular and instructional alignment across the early childhood and elementary classrooms. </w:t>
      </w:r>
    </w:p>
    <w:p w:rsidR="008D370A" w:rsidRDefault="008D370A" w:rsidP="00FD3D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addition, the sites were making a concerted effort to share data on the children as they moved from the early childhood programs into kindergarten. During the year prior to transitioning into kindergarten, early childhood teachers compile a portfolio for each child with information about the child’s family, and data on the child’s progress in learning and developmental domains</w:t>
      </w:r>
      <w:r w:rsidR="00EE0756">
        <w:rPr>
          <w:rFonts w:ascii="Times New Roman" w:hAnsi="Times New Roman" w:cs="Times New Roman"/>
          <w:sz w:val="24"/>
          <w:szCs w:val="24"/>
        </w:rPr>
        <w:t>, including samples of the child’s work</w:t>
      </w:r>
      <w:r>
        <w:rPr>
          <w:rFonts w:ascii="Times New Roman" w:hAnsi="Times New Roman" w:cs="Times New Roman"/>
          <w:sz w:val="24"/>
          <w:szCs w:val="24"/>
        </w:rPr>
        <w:t xml:space="preserve">. Prior to the beginning of the kindergarten year, the portfolio is </w:t>
      </w:r>
      <w:r w:rsidR="00BC2E19">
        <w:rPr>
          <w:rFonts w:ascii="Times New Roman" w:hAnsi="Times New Roman" w:cs="Times New Roman"/>
          <w:sz w:val="24"/>
          <w:szCs w:val="24"/>
        </w:rPr>
        <w:t>sent</w:t>
      </w:r>
      <w:r>
        <w:rPr>
          <w:rFonts w:ascii="Times New Roman" w:hAnsi="Times New Roman" w:cs="Times New Roman"/>
          <w:sz w:val="24"/>
          <w:szCs w:val="24"/>
        </w:rPr>
        <w:t xml:space="preserve"> to the elementary school where the child will be attending and given to the child’s kindergarten teacher</w:t>
      </w:r>
      <w:r w:rsidR="00EE0756">
        <w:rPr>
          <w:rFonts w:ascii="Times New Roman" w:hAnsi="Times New Roman" w:cs="Times New Roman"/>
          <w:sz w:val="24"/>
          <w:szCs w:val="24"/>
        </w:rPr>
        <w:t xml:space="preserve">. This allows the kindergarten teacher to get to know </w:t>
      </w:r>
      <w:r w:rsidR="00FB56C1">
        <w:rPr>
          <w:rFonts w:ascii="Times New Roman" w:hAnsi="Times New Roman" w:cs="Times New Roman"/>
          <w:sz w:val="24"/>
          <w:szCs w:val="24"/>
        </w:rPr>
        <w:t>his/</w:t>
      </w:r>
      <w:r w:rsidR="00EE0756">
        <w:rPr>
          <w:rFonts w:ascii="Times New Roman" w:hAnsi="Times New Roman" w:cs="Times New Roman"/>
          <w:sz w:val="24"/>
          <w:szCs w:val="24"/>
        </w:rPr>
        <w:t xml:space="preserve">her children and their families, as well as plan learning opportunities that are aligned with </w:t>
      </w:r>
      <w:r w:rsidR="00EE0756" w:rsidRPr="00FB56C1">
        <w:rPr>
          <w:rFonts w:ascii="Times New Roman" w:hAnsi="Times New Roman" w:cs="Times New Roman"/>
          <w:sz w:val="24"/>
          <w:szCs w:val="24"/>
        </w:rPr>
        <w:t xml:space="preserve">where the </w:t>
      </w:r>
      <w:r w:rsidR="00315E2C" w:rsidRPr="00FB56C1">
        <w:rPr>
          <w:rFonts w:ascii="Times New Roman" w:hAnsi="Times New Roman" w:cs="Times New Roman"/>
          <w:sz w:val="24"/>
          <w:szCs w:val="24"/>
        </w:rPr>
        <w:t xml:space="preserve">children </w:t>
      </w:r>
      <w:r w:rsidR="00FB56C1" w:rsidRPr="00FB56C1">
        <w:rPr>
          <w:rFonts w:ascii="Times New Roman" w:hAnsi="Times New Roman" w:cs="Times New Roman"/>
          <w:sz w:val="24"/>
          <w:szCs w:val="24"/>
        </w:rPr>
        <w:t>are</w:t>
      </w:r>
      <w:r w:rsidR="00EE0756">
        <w:rPr>
          <w:rFonts w:ascii="Times New Roman" w:hAnsi="Times New Roman" w:cs="Times New Roman"/>
          <w:sz w:val="24"/>
          <w:szCs w:val="24"/>
        </w:rPr>
        <w:t xml:space="preserve"> at on the learning and developmental continuum. </w:t>
      </w:r>
      <w:r w:rsidR="00EE1BB8">
        <w:rPr>
          <w:rFonts w:ascii="Times New Roman" w:hAnsi="Times New Roman" w:cs="Times New Roman"/>
          <w:sz w:val="24"/>
          <w:szCs w:val="24"/>
        </w:rPr>
        <w:t xml:space="preserve">There have been some challenges to this practice that relays the importance of informing the elementary school principal and staff about the purpose and importance of these portfolios. It was reported by some of the teachers that they never received the portfolios even though the early childhood teachers said they sent them to the schools as planned. It was found that the school secretaries did not know what the portfolios </w:t>
      </w:r>
      <w:r w:rsidR="00EE1BB8" w:rsidRPr="00FB56C1">
        <w:rPr>
          <w:rFonts w:ascii="Times New Roman" w:hAnsi="Times New Roman" w:cs="Times New Roman"/>
          <w:sz w:val="24"/>
          <w:szCs w:val="24"/>
        </w:rPr>
        <w:t xml:space="preserve">were or </w:t>
      </w:r>
      <w:r w:rsidR="00FB56C1" w:rsidRPr="00FB56C1">
        <w:rPr>
          <w:rFonts w:ascii="Times New Roman" w:hAnsi="Times New Roman" w:cs="Times New Roman"/>
          <w:sz w:val="24"/>
          <w:szCs w:val="24"/>
        </w:rPr>
        <w:t xml:space="preserve">to </w:t>
      </w:r>
      <w:r w:rsidR="00EE1BB8" w:rsidRPr="00FB56C1">
        <w:rPr>
          <w:rFonts w:ascii="Times New Roman" w:hAnsi="Times New Roman" w:cs="Times New Roman"/>
          <w:sz w:val="24"/>
          <w:szCs w:val="24"/>
        </w:rPr>
        <w:t>who</w:t>
      </w:r>
      <w:r w:rsidR="00FB56C1" w:rsidRPr="00FB56C1">
        <w:rPr>
          <w:rFonts w:ascii="Times New Roman" w:hAnsi="Times New Roman" w:cs="Times New Roman"/>
          <w:sz w:val="24"/>
          <w:szCs w:val="24"/>
        </w:rPr>
        <w:t>m they were</w:t>
      </w:r>
      <w:r w:rsidR="00FB56C1">
        <w:rPr>
          <w:rFonts w:ascii="Times New Roman" w:hAnsi="Times New Roman" w:cs="Times New Roman"/>
          <w:sz w:val="24"/>
          <w:szCs w:val="24"/>
        </w:rPr>
        <w:t xml:space="preserve"> supposed to go</w:t>
      </w:r>
      <w:r w:rsidR="00EE1BB8">
        <w:rPr>
          <w:rFonts w:ascii="Times New Roman" w:hAnsi="Times New Roman" w:cs="Times New Roman"/>
          <w:sz w:val="24"/>
          <w:szCs w:val="24"/>
        </w:rPr>
        <w:t xml:space="preserve">, and the principals did not know enough to guide the secretaries, so the portfolios were stockpiled in a storeroom. Thus, in the focus group we observed, there was some discussion on how to educate the school staff and principals about these portfolios to make sure that they get to the kindergarten teachers and used for the purpose they were intended. </w:t>
      </w:r>
    </w:p>
    <w:p w:rsidR="00576C5D" w:rsidRDefault="004C45F7" w:rsidP="00FD3D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Finally, the INPEACE organization offers another program to help students transition into kindergarten. </w:t>
      </w:r>
      <w:r w:rsidR="00516B0A">
        <w:rPr>
          <w:rFonts w:ascii="Times New Roman" w:hAnsi="Times New Roman" w:cs="Times New Roman"/>
          <w:sz w:val="24"/>
          <w:szCs w:val="24"/>
        </w:rPr>
        <w:t>Keiki Steps to Kindergarten is a three week program for children who will enter kindergarten in the fall</w:t>
      </w:r>
      <w:r w:rsidR="00EC4B88">
        <w:rPr>
          <w:rFonts w:ascii="Times New Roman" w:hAnsi="Times New Roman" w:cs="Times New Roman"/>
          <w:sz w:val="24"/>
          <w:szCs w:val="24"/>
        </w:rPr>
        <w:t xml:space="preserve"> that began with the SPARK initiative</w:t>
      </w:r>
      <w:r w:rsidR="00516B0A">
        <w:rPr>
          <w:rFonts w:ascii="Times New Roman" w:hAnsi="Times New Roman" w:cs="Times New Roman"/>
          <w:sz w:val="24"/>
          <w:szCs w:val="24"/>
        </w:rPr>
        <w:t>.</w:t>
      </w:r>
      <w:r w:rsidR="00EC4B88">
        <w:rPr>
          <w:rFonts w:ascii="Times New Roman" w:hAnsi="Times New Roman" w:cs="Times New Roman"/>
          <w:sz w:val="24"/>
          <w:szCs w:val="24"/>
        </w:rPr>
        <w:t xml:space="preserve"> Using funding from Kamehameha schools, the program offers children with little to no preschool experiences the chance to attend classes in a classroom with kindergarten teachers to learn classroom routines, how to interact with other children, and participate in large and small group activities. Furthermore, this program provides activities for parents to help them make the feel more comfortable in school settings and learn how to replicate learning opportunities for their children in the home. </w:t>
      </w:r>
      <w:r w:rsidR="00576C5D">
        <w:rPr>
          <w:rFonts w:ascii="Times New Roman" w:hAnsi="Times New Roman" w:cs="Times New Roman"/>
          <w:sz w:val="24"/>
          <w:szCs w:val="24"/>
        </w:rPr>
        <w:t xml:space="preserve">Program staff cite research from the Hawaii </w:t>
      </w:r>
      <w:r w:rsidR="001F144C">
        <w:rPr>
          <w:rFonts w:ascii="Times New Roman" w:hAnsi="Times New Roman" w:cs="Times New Roman"/>
          <w:sz w:val="24"/>
          <w:szCs w:val="24"/>
        </w:rPr>
        <w:t xml:space="preserve">State </w:t>
      </w:r>
      <w:r w:rsidR="00576C5D">
        <w:rPr>
          <w:rFonts w:ascii="Times New Roman" w:hAnsi="Times New Roman" w:cs="Times New Roman"/>
          <w:sz w:val="24"/>
          <w:szCs w:val="24"/>
        </w:rPr>
        <w:t xml:space="preserve">School Readiness </w:t>
      </w:r>
      <w:r w:rsidR="001F144C">
        <w:rPr>
          <w:rFonts w:ascii="Times New Roman" w:hAnsi="Times New Roman" w:cs="Times New Roman"/>
          <w:sz w:val="24"/>
          <w:szCs w:val="24"/>
        </w:rPr>
        <w:t>Assessment</w:t>
      </w:r>
      <w:r w:rsidR="00576C5D">
        <w:rPr>
          <w:rFonts w:ascii="Times New Roman" w:hAnsi="Times New Roman" w:cs="Times New Roman"/>
          <w:sz w:val="24"/>
          <w:szCs w:val="24"/>
        </w:rPr>
        <w:t xml:space="preserve"> that has shown that upon enter</w:t>
      </w:r>
      <w:r w:rsidR="001F144C">
        <w:rPr>
          <w:rFonts w:ascii="Times New Roman" w:hAnsi="Times New Roman" w:cs="Times New Roman"/>
          <w:sz w:val="24"/>
          <w:szCs w:val="24"/>
        </w:rPr>
        <w:t xml:space="preserve">ing kindergarten, approximately </w:t>
      </w:r>
      <w:r w:rsidR="00576C5D">
        <w:rPr>
          <w:rFonts w:ascii="Times New Roman" w:hAnsi="Times New Roman" w:cs="Times New Roman"/>
          <w:sz w:val="24"/>
          <w:szCs w:val="24"/>
        </w:rPr>
        <w:t xml:space="preserve">40% of </w:t>
      </w:r>
      <w:r w:rsidR="001F144C">
        <w:rPr>
          <w:rFonts w:ascii="Times New Roman" w:hAnsi="Times New Roman" w:cs="Times New Roman"/>
          <w:sz w:val="24"/>
          <w:szCs w:val="24"/>
        </w:rPr>
        <w:t xml:space="preserve">entering kindergarten </w:t>
      </w:r>
      <w:r w:rsidR="00576C5D">
        <w:rPr>
          <w:rFonts w:ascii="Times New Roman" w:hAnsi="Times New Roman" w:cs="Times New Roman"/>
          <w:sz w:val="24"/>
          <w:szCs w:val="24"/>
        </w:rPr>
        <w:t xml:space="preserve">students </w:t>
      </w:r>
      <w:r w:rsidR="001F144C">
        <w:rPr>
          <w:rFonts w:ascii="Times New Roman" w:hAnsi="Times New Roman" w:cs="Times New Roman"/>
          <w:sz w:val="24"/>
          <w:szCs w:val="24"/>
        </w:rPr>
        <w:t>have had lit</w:t>
      </w:r>
      <w:r w:rsidR="00F22FEB">
        <w:rPr>
          <w:rFonts w:ascii="Times New Roman" w:hAnsi="Times New Roman" w:cs="Times New Roman"/>
          <w:sz w:val="24"/>
          <w:szCs w:val="24"/>
        </w:rPr>
        <w:t xml:space="preserve">tle to no preschool experience; approximately 40% do not possess the habits and attitudes that facilitate learning; about </w:t>
      </w:r>
      <w:r w:rsidR="00FB56C1">
        <w:rPr>
          <w:rFonts w:ascii="Times New Roman" w:hAnsi="Times New Roman" w:cs="Times New Roman"/>
          <w:sz w:val="24"/>
          <w:szCs w:val="24"/>
        </w:rPr>
        <w:t xml:space="preserve">25% </w:t>
      </w:r>
      <w:r w:rsidR="00F22FEB">
        <w:rPr>
          <w:rFonts w:ascii="Times New Roman" w:hAnsi="Times New Roman" w:cs="Times New Roman"/>
          <w:sz w:val="24"/>
          <w:szCs w:val="24"/>
        </w:rPr>
        <w:t xml:space="preserve">do not have the literacy and math skills needed; about 40% do not have the behaviors and skills relevant to be successful in school settings; and almost </w:t>
      </w:r>
      <w:r w:rsidR="00FB56C1">
        <w:rPr>
          <w:rFonts w:ascii="Times New Roman" w:hAnsi="Times New Roman" w:cs="Times New Roman"/>
          <w:sz w:val="24"/>
          <w:szCs w:val="24"/>
        </w:rPr>
        <w:t>50%</w:t>
      </w:r>
      <w:r w:rsidR="00F22FEB">
        <w:rPr>
          <w:rFonts w:ascii="Times New Roman" w:hAnsi="Times New Roman" w:cs="Times New Roman"/>
          <w:sz w:val="24"/>
          <w:szCs w:val="24"/>
        </w:rPr>
        <w:t xml:space="preserve"> of students do not have the social-emotional skills for successful self-regulation and interaction with teachers and their peers (HSSRA, 2011). </w:t>
      </w:r>
      <w:r w:rsidR="00576C5D">
        <w:rPr>
          <w:rFonts w:ascii="Times New Roman" w:hAnsi="Times New Roman" w:cs="Times New Roman"/>
          <w:sz w:val="24"/>
          <w:szCs w:val="24"/>
        </w:rPr>
        <w:t xml:space="preserve"> </w:t>
      </w:r>
    </w:p>
    <w:p w:rsidR="00D4641E" w:rsidRPr="00D122B1" w:rsidRDefault="004C45F7" w:rsidP="00BC2E1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INPEACE staff members coordinate the program and recruit schools into the program, the principals at the schools are responsible for recruiting teachers and students. </w:t>
      </w:r>
      <w:r w:rsidR="00AD7354" w:rsidRPr="00460427">
        <w:rPr>
          <w:rFonts w:ascii="Times New Roman" w:hAnsi="Times New Roman" w:cs="Times New Roman"/>
          <w:sz w:val="24"/>
          <w:szCs w:val="24"/>
        </w:rPr>
        <w:t>The initial model calls for 45 contact hours in the three week program period</w:t>
      </w:r>
      <w:r w:rsidR="00460427" w:rsidRPr="00460427">
        <w:rPr>
          <w:rFonts w:ascii="Times New Roman" w:hAnsi="Times New Roman" w:cs="Times New Roman"/>
          <w:sz w:val="24"/>
          <w:szCs w:val="24"/>
        </w:rPr>
        <w:t>, most often 3.5 hours a day for three weeks</w:t>
      </w:r>
      <w:r w:rsidR="00AD7354" w:rsidRPr="00460427">
        <w:rPr>
          <w:rFonts w:ascii="Times New Roman" w:hAnsi="Times New Roman" w:cs="Times New Roman"/>
          <w:sz w:val="24"/>
          <w:szCs w:val="24"/>
        </w:rPr>
        <w:t>. However, due to challenges in recruiting t</w:t>
      </w:r>
      <w:r w:rsidR="00460427" w:rsidRPr="00460427">
        <w:rPr>
          <w:rFonts w:ascii="Times New Roman" w:hAnsi="Times New Roman" w:cs="Times New Roman"/>
          <w:sz w:val="24"/>
          <w:szCs w:val="24"/>
        </w:rPr>
        <w:t>eachers and aides and reconciling</w:t>
      </w:r>
      <w:r w:rsidR="00AD7354" w:rsidRPr="00460427">
        <w:rPr>
          <w:rFonts w:ascii="Times New Roman" w:hAnsi="Times New Roman" w:cs="Times New Roman"/>
          <w:sz w:val="24"/>
          <w:szCs w:val="24"/>
        </w:rPr>
        <w:t xml:space="preserve"> schedules</w:t>
      </w:r>
      <w:r w:rsidR="00460427" w:rsidRPr="00460427">
        <w:rPr>
          <w:rFonts w:ascii="Times New Roman" w:hAnsi="Times New Roman" w:cs="Times New Roman"/>
          <w:sz w:val="24"/>
          <w:szCs w:val="24"/>
        </w:rPr>
        <w:t xml:space="preserve"> due to </w:t>
      </w:r>
      <w:r>
        <w:rPr>
          <w:rFonts w:ascii="Times New Roman" w:hAnsi="Times New Roman" w:cs="Times New Roman"/>
          <w:sz w:val="24"/>
          <w:szCs w:val="24"/>
        </w:rPr>
        <w:t xml:space="preserve">teacher and family </w:t>
      </w:r>
      <w:r w:rsidR="00460427" w:rsidRPr="00460427">
        <w:rPr>
          <w:rFonts w:ascii="Times New Roman" w:hAnsi="Times New Roman" w:cs="Times New Roman"/>
          <w:sz w:val="24"/>
          <w:szCs w:val="24"/>
        </w:rPr>
        <w:t>vacations, other school activities, modified school calendars,</w:t>
      </w:r>
      <w:r>
        <w:rPr>
          <w:rFonts w:ascii="Times New Roman" w:hAnsi="Times New Roman" w:cs="Times New Roman"/>
          <w:sz w:val="24"/>
          <w:szCs w:val="24"/>
        </w:rPr>
        <w:t xml:space="preserve"> school construction</w:t>
      </w:r>
      <w:r w:rsidR="00460427" w:rsidRPr="00460427">
        <w:rPr>
          <w:rFonts w:ascii="Times New Roman" w:hAnsi="Times New Roman" w:cs="Times New Roman"/>
          <w:sz w:val="24"/>
          <w:szCs w:val="24"/>
        </w:rPr>
        <w:t xml:space="preserve"> and so forth, the schools were able to tailor the model that best fit their teachers, families, and students. Thus, for some schools, the program has been offered over two weeks with an ext</w:t>
      </w:r>
      <w:r>
        <w:rPr>
          <w:rFonts w:ascii="Times New Roman" w:hAnsi="Times New Roman" w:cs="Times New Roman"/>
          <w:sz w:val="24"/>
          <w:szCs w:val="24"/>
        </w:rPr>
        <w:t xml:space="preserve">ended day (4.5 hours each day) (INPEACE, 2009). </w:t>
      </w:r>
      <w:r w:rsidR="00664220">
        <w:rPr>
          <w:rFonts w:ascii="Times New Roman" w:hAnsi="Times New Roman" w:cs="Times New Roman"/>
          <w:sz w:val="24"/>
          <w:szCs w:val="24"/>
        </w:rPr>
        <w:t xml:space="preserve">Principals whose schools </w:t>
      </w:r>
      <w:r w:rsidR="00664220">
        <w:rPr>
          <w:rFonts w:ascii="Times New Roman" w:hAnsi="Times New Roman" w:cs="Times New Roman"/>
          <w:sz w:val="24"/>
          <w:szCs w:val="24"/>
        </w:rPr>
        <w:lastRenderedPageBreak/>
        <w:t>had participated in the program in previous years had an easier time recruiting teachers as they found value in the program and were eager to offer the program ag</w:t>
      </w:r>
      <w:r w:rsidR="00BC2E19">
        <w:rPr>
          <w:rFonts w:ascii="Times New Roman" w:hAnsi="Times New Roman" w:cs="Times New Roman"/>
          <w:sz w:val="24"/>
          <w:szCs w:val="24"/>
        </w:rPr>
        <w:t>ain. Kindergarten teachers team-</w:t>
      </w:r>
      <w:r w:rsidR="00664220">
        <w:rPr>
          <w:rFonts w:ascii="Times New Roman" w:hAnsi="Times New Roman" w:cs="Times New Roman"/>
          <w:sz w:val="24"/>
          <w:szCs w:val="24"/>
        </w:rPr>
        <w:t>teach this program with an early childhood teacher or a kindergarten with early childhood teaching experience. Teachers receive a two to three hour training on four areas: supporting families and children in their first experiences with a school, transition activities, aligning curriculum and standards, and parental involvement activities. In 2009, almost 500 students and their families attended the Keiki Steps to Kindergarten Program. In the classrooms, students engaged in morning gatherings</w:t>
      </w:r>
      <w:r w:rsidR="00DC50BF">
        <w:rPr>
          <w:rFonts w:ascii="Times New Roman" w:hAnsi="Times New Roman" w:cs="Times New Roman"/>
          <w:sz w:val="24"/>
          <w:szCs w:val="24"/>
        </w:rPr>
        <w:t xml:space="preserve">; large and small group activities; free choice activities; outdoor play; and tours of the school building and grounds, cafeteria and library. Programs also offered weekly parent activities either formal or informal such as </w:t>
      </w:r>
      <w:r w:rsidR="00A71D7C">
        <w:rPr>
          <w:rFonts w:ascii="Times New Roman" w:hAnsi="Times New Roman" w:cs="Times New Roman"/>
          <w:sz w:val="24"/>
          <w:szCs w:val="24"/>
        </w:rPr>
        <w:t xml:space="preserve">a reading activity or hands-on activity in the classroom, or a formal workshop separate from the children’s activities. </w:t>
      </w:r>
      <w:r w:rsidR="005D0060">
        <w:rPr>
          <w:rFonts w:ascii="Times New Roman" w:hAnsi="Times New Roman" w:cs="Times New Roman"/>
          <w:sz w:val="24"/>
          <w:szCs w:val="24"/>
        </w:rPr>
        <w:t xml:space="preserve">Pre- and post-assessments of </w:t>
      </w:r>
      <w:r w:rsidR="00CB46F9">
        <w:rPr>
          <w:rFonts w:ascii="Times New Roman" w:hAnsi="Times New Roman" w:cs="Times New Roman"/>
          <w:sz w:val="24"/>
          <w:szCs w:val="24"/>
        </w:rPr>
        <w:t>children’s</w:t>
      </w:r>
      <w:r w:rsidR="005D0060">
        <w:rPr>
          <w:rFonts w:ascii="Times New Roman" w:hAnsi="Times New Roman" w:cs="Times New Roman"/>
          <w:sz w:val="24"/>
          <w:szCs w:val="24"/>
        </w:rPr>
        <w:t>’ and parents’ knowledge before and after this program has found that children are better able to follow classroom rules and routines, have familiarity and appreciation for books, participate in group activities, and</w:t>
      </w:r>
      <w:r w:rsidR="00FB56C1">
        <w:rPr>
          <w:rFonts w:ascii="Times New Roman" w:hAnsi="Times New Roman" w:cs="Times New Roman"/>
          <w:sz w:val="24"/>
          <w:szCs w:val="24"/>
        </w:rPr>
        <w:t xml:space="preserve"> experiences less separation anxiety from parents</w:t>
      </w:r>
      <w:r w:rsidR="005D0060">
        <w:rPr>
          <w:rFonts w:ascii="Times New Roman" w:hAnsi="Times New Roman" w:cs="Times New Roman"/>
          <w:sz w:val="24"/>
          <w:szCs w:val="24"/>
        </w:rPr>
        <w:t xml:space="preserve">. The majority of parents said that as a result of the program they feel more comfortable in school settings, understand their importance to their child’s learning, and know what is expected of children in kindergarten (INPEACE, 2009). </w:t>
      </w:r>
    </w:p>
    <w:p w:rsidR="00FE5384" w:rsidRPr="009F71B5" w:rsidRDefault="00FE5384" w:rsidP="00BD0C8B">
      <w:pPr>
        <w:spacing w:after="0" w:line="480" w:lineRule="auto"/>
        <w:rPr>
          <w:rFonts w:ascii="Times New Roman" w:hAnsi="Times New Roman" w:cs="Times New Roman"/>
          <w:b/>
          <w:i/>
          <w:sz w:val="24"/>
          <w:szCs w:val="24"/>
        </w:rPr>
      </w:pPr>
      <w:r w:rsidRPr="009F71B5">
        <w:rPr>
          <w:rFonts w:ascii="Times New Roman" w:hAnsi="Times New Roman" w:cs="Times New Roman"/>
          <w:b/>
          <w:i/>
          <w:sz w:val="24"/>
          <w:szCs w:val="24"/>
        </w:rPr>
        <w:t>Pennsylvania</w:t>
      </w:r>
    </w:p>
    <w:p w:rsidR="00FB5841" w:rsidRDefault="00FB5841" w:rsidP="009E6719">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Pennsylvania’s public education system was established by the Free School Act of 1834, when state funding was provided to any of the state’s municipalities that choose to establish a </w:t>
      </w:r>
      <w:r w:rsidRPr="003A1524">
        <w:rPr>
          <w:rFonts w:ascii="Times New Roman" w:hAnsi="Times New Roman" w:cs="Times New Roman"/>
          <w:sz w:val="24"/>
          <w:szCs w:val="24"/>
        </w:rPr>
        <w:t>school (Pennsylvania Association of School Administrators, 2011</w:t>
      </w:r>
      <w:r w:rsidR="00653516" w:rsidRPr="003A1524">
        <w:rPr>
          <w:rFonts w:ascii="Times New Roman" w:hAnsi="Times New Roman" w:cs="Times New Roman"/>
          <w:sz w:val="24"/>
          <w:szCs w:val="24"/>
        </w:rPr>
        <w:t>). Reflecting a widely</w:t>
      </w:r>
      <w:r w:rsidR="00653516">
        <w:rPr>
          <w:rFonts w:ascii="Times New Roman" w:hAnsi="Times New Roman" w:cs="Times New Roman"/>
          <w:sz w:val="24"/>
          <w:szCs w:val="24"/>
        </w:rPr>
        <w:t xml:space="preserve"> held belief for local </w:t>
      </w:r>
      <w:r w:rsidR="00653516" w:rsidRPr="009132D6">
        <w:rPr>
          <w:rFonts w:ascii="Times New Roman" w:hAnsi="Times New Roman" w:cs="Times New Roman"/>
          <w:sz w:val="24"/>
          <w:szCs w:val="24"/>
        </w:rPr>
        <w:t>control, Pennsylvania</w:t>
      </w:r>
      <w:r w:rsidR="009624C7" w:rsidRPr="009132D6">
        <w:rPr>
          <w:rFonts w:ascii="Times New Roman" w:hAnsi="Times New Roman" w:cs="Times New Roman"/>
          <w:sz w:val="24"/>
          <w:szCs w:val="24"/>
        </w:rPr>
        <w:t>’s</w:t>
      </w:r>
      <w:r w:rsidR="00653516" w:rsidRPr="009132D6">
        <w:rPr>
          <w:rFonts w:ascii="Times New Roman" w:hAnsi="Times New Roman" w:cs="Times New Roman"/>
          <w:sz w:val="24"/>
          <w:szCs w:val="24"/>
        </w:rPr>
        <w:t xml:space="preserve"> education</w:t>
      </w:r>
      <w:r w:rsidR="00653516">
        <w:rPr>
          <w:rFonts w:ascii="Times New Roman" w:hAnsi="Times New Roman" w:cs="Times New Roman"/>
          <w:sz w:val="24"/>
          <w:szCs w:val="24"/>
        </w:rPr>
        <w:t xml:space="preserve"> system now includes over</w:t>
      </w:r>
      <w:r w:rsidR="00653516" w:rsidRPr="00B1097B">
        <w:rPr>
          <w:rFonts w:ascii="Times New Roman" w:hAnsi="Times New Roman" w:cs="Times New Roman"/>
          <w:sz w:val="24"/>
          <w:szCs w:val="24"/>
        </w:rPr>
        <w:t xml:space="preserve"> 3,000 public schools organized into 500 school districts serving approximately </w:t>
      </w:r>
      <w:r w:rsidR="00653516">
        <w:rPr>
          <w:rFonts w:ascii="Times New Roman" w:hAnsi="Times New Roman" w:cs="Times New Roman"/>
          <w:sz w:val="24"/>
          <w:szCs w:val="24"/>
        </w:rPr>
        <w:t xml:space="preserve">1.7 million students every year. </w:t>
      </w:r>
    </w:p>
    <w:p w:rsidR="003E53DB" w:rsidRDefault="00257796" w:rsidP="003E53DB">
      <w:pPr>
        <w:autoSpaceDE w:val="0"/>
        <w:autoSpaceDN w:val="0"/>
        <w:adjustRightInd w:val="0"/>
        <w:spacing w:after="0" w:line="480" w:lineRule="auto"/>
        <w:ind w:firstLine="720"/>
        <w:rPr>
          <w:rFonts w:ascii="Times New Roman" w:hAnsi="Times New Roman" w:cs="Times New Roman"/>
          <w:sz w:val="24"/>
          <w:szCs w:val="24"/>
        </w:rPr>
      </w:pPr>
      <w:r w:rsidRPr="003E53DB">
        <w:rPr>
          <w:rFonts w:ascii="Times New Roman" w:hAnsi="Times New Roman" w:cs="Times New Roman"/>
          <w:sz w:val="24"/>
          <w:szCs w:val="24"/>
        </w:rPr>
        <w:lastRenderedPageBreak/>
        <w:t xml:space="preserve">Pennsylvania </w:t>
      </w:r>
      <w:r w:rsidR="00DA19C5" w:rsidRPr="003E53DB">
        <w:rPr>
          <w:rFonts w:ascii="Times New Roman" w:hAnsi="Times New Roman" w:cs="Times New Roman"/>
          <w:sz w:val="24"/>
          <w:szCs w:val="24"/>
        </w:rPr>
        <w:t xml:space="preserve">has a long commitment to high quality early learning programs that began with a state study in 2002 on the quality of Pennsylvania’s early childhood programs. </w:t>
      </w:r>
      <w:r w:rsidR="000C70E3" w:rsidRPr="003E53DB">
        <w:rPr>
          <w:rFonts w:ascii="Times New Roman" w:hAnsi="Times New Roman" w:cs="Times New Roman"/>
          <w:sz w:val="24"/>
          <w:szCs w:val="24"/>
        </w:rPr>
        <w:t>Noting the increasing importance of a child’s first five years of life, Governor Mark Schweiker commissioned the Early Childhood Care and Education Task Force to examine the quality of early childhood settings across the state. The study – the Pennsylvania Early Childhood Quality Study – conducted by the task force found a decline in the quality of child care centers between the 1980s and 2000, which significant decreases in quality for community based and family child care centers as well as a drop in qualifications of early childhood staff (</w:t>
      </w:r>
      <w:r w:rsidR="000C70E3" w:rsidRPr="003A1524">
        <w:rPr>
          <w:rFonts w:ascii="Times New Roman" w:hAnsi="Times New Roman" w:cs="Times New Roman"/>
          <w:sz w:val="24"/>
          <w:szCs w:val="24"/>
        </w:rPr>
        <w:t>Pennsylvania Early Childhood Quality Study, 2002</w:t>
      </w:r>
      <w:r w:rsidR="000C70E3" w:rsidRPr="003E53DB">
        <w:rPr>
          <w:rFonts w:ascii="Times New Roman" w:hAnsi="Times New Roman" w:cs="Times New Roman"/>
          <w:sz w:val="24"/>
          <w:szCs w:val="24"/>
        </w:rPr>
        <w:t xml:space="preserve">). </w:t>
      </w:r>
      <w:r w:rsidR="003E53DB" w:rsidRPr="003E53DB">
        <w:rPr>
          <w:rFonts w:ascii="Times New Roman" w:hAnsi="Times New Roman" w:cs="Times New Roman"/>
          <w:color w:val="231F20"/>
          <w:sz w:val="24"/>
          <w:szCs w:val="24"/>
        </w:rPr>
        <w:t xml:space="preserve">The 2002 report </w:t>
      </w:r>
      <w:r w:rsidR="009F71B5" w:rsidRPr="003E53DB">
        <w:rPr>
          <w:rFonts w:ascii="Times New Roman" w:hAnsi="Times New Roman" w:cs="Times New Roman"/>
          <w:color w:val="231F20"/>
          <w:sz w:val="24"/>
          <w:szCs w:val="24"/>
        </w:rPr>
        <w:t>recommended</w:t>
      </w:r>
      <w:r w:rsidR="003E53DB" w:rsidRPr="003E53DB">
        <w:rPr>
          <w:rFonts w:ascii="Times New Roman" w:hAnsi="Times New Roman" w:cs="Times New Roman"/>
          <w:color w:val="231F20"/>
          <w:sz w:val="24"/>
          <w:szCs w:val="24"/>
        </w:rPr>
        <w:t xml:space="preserve"> “the state should focus on improving the quality of existing [child care]</w:t>
      </w:r>
      <w:r w:rsidR="003E53DB">
        <w:rPr>
          <w:rFonts w:ascii="Times New Roman" w:hAnsi="Times New Roman" w:cs="Times New Roman"/>
          <w:color w:val="231F20"/>
          <w:sz w:val="24"/>
          <w:szCs w:val="24"/>
        </w:rPr>
        <w:t xml:space="preserve"> </w:t>
      </w:r>
      <w:r w:rsidR="003E53DB" w:rsidRPr="003E53DB">
        <w:rPr>
          <w:rFonts w:ascii="Times New Roman" w:hAnsi="Times New Roman" w:cs="Times New Roman"/>
          <w:color w:val="231F20"/>
          <w:sz w:val="24"/>
          <w:szCs w:val="24"/>
        </w:rPr>
        <w:t>programs before considering further expansion of services in the commonwealth</w:t>
      </w:r>
      <w:r w:rsidR="003E53DB">
        <w:rPr>
          <w:rFonts w:ascii="Times New Roman" w:hAnsi="Times New Roman" w:cs="Times New Roman"/>
          <w:color w:val="231F20"/>
          <w:sz w:val="24"/>
          <w:szCs w:val="24"/>
        </w:rPr>
        <w:t>” (p. 21)</w:t>
      </w:r>
      <w:r w:rsidR="003E53DB" w:rsidRPr="003E53DB">
        <w:rPr>
          <w:rFonts w:ascii="Times New Roman" w:hAnsi="Times New Roman" w:cs="Times New Roman"/>
          <w:color w:val="231F20"/>
          <w:sz w:val="24"/>
          <w:szCs w:val="24"/>
        </w:rPr>
        <w:t>.</w:t>
      </w:r>
      <w:r w:rsidR="003E53DB">
        <w:rPr>
          <w:rFonts w:ascii="Times New Roman" w:hAnsi="Times New Roman" w:cs="Times New Roman"/>
          <w:color w:val="231F20"/>
          <w:sz w:val="24"/>
          <w:szCs w:val="24"/>
        </w:rPr>
        <w:t xml:space="preserve"> </w:t>
      </w:r>
      <w:r w:rsidR="003E53DB">
        <w:rPr>
          <w:rFonts w:ascii="Times New Roman" w:hAnsi="Times New Roman" w:cs="Times New Roman"/>
          <w:sz w:val="24"/>
          <w:szCs w:val="24"/>
        </w:rPr>
        <w:t>Based on this recommendation</w:t>
      </w:r>
      <w:r w:rsidR="000C70E3" w:rsidRPr="003E53DB">
        <w:rPr>
          <w:rFonts w:ascii="Times New Roman" w:hAnsi="Times New Roman" w:cs="Times New Roman"/>
          <w:sz w:val="24"/>
          <w:szCs w:val="24"/>
        </w:rPr>
        <w:t>, Pennsylvania piloted a voluntary statewide Quality Rating and Im</w:t>
      </w:r>
      <w:r w:rsidR="003E53DB" w:rsidRPr="003E53DB">
        <w:rPr>
          <w:rFonts w:ascii="Times New Roman" w:hAnsi="Times New Roman" w:cs="Times New Roman"/>
          <w:sz w:val="24"/>
          <w:szCs w:val="24"/>
        </w:rPr>
        <w:t>provement System (QRIS) termed in the state as</w:t>
      </w:r>
      <w:r w:rsidR="000C70E3" w:rsidRPr="003E53DB">
        <w:rPr>
          <w:rFonts w:ascii="Times New Roman" w:hAnsi="Times New Roman" w:cs="Times New Roman"/>
          <w:sz w:val="24"/>
          <w:szCs w:val="24"/>
        </w:rPr>
        <w:t xml:space="preserve"> Keystone STARS</w:t>
      </w:r>
      <w:r w:rsidR="003E53DB" w:rsidRPr="003E53DB">
        <w:rPr>
          <w:rFonts w:ascii="Times New Roman" w:hAnsi="Times New Roman" w:cs="Times New Roman"/>
          <w:sz w:val="24"/>
          <w:szCs w:val="24"/>
        </w:rPr>
        <w:t xml:space="preserve"> (</w:t>
      </w:r>
      <w:r w:rsidR="003E53DB" w:rsidRPr="003E53DB">
        <w:rPr>
          <w:rFonts w:ascii="Times New Roman" w:eastAsia="Times New Roman" w:hAnsi="Times New Roman" w:cs="Times New Roman"/>
          <w:sz w:val="24"/>
          <w:szCs w:val="24"/>
        </w:rPr>
        <w:t>Standards, Training/Professional Development, Assistance, Resources and Support).  Keystone STARS provides research-based program standards designed to promote</w:t>
      </w:r>
      <w:r w:rsidR="003E53DB" w:rsidRPr="003E53DB">
        <w:rPr>
          <w:rFonts w:ascii="Times New Roman" w:hAnsi="Times New Roman" w:cs="Times New Roman"/>
          <w:sz w:val="24"/>
          <w:szCs w:val="24"/>
        </w:rPr>
        <w:t xml:space="preserve"> quality early learning environments. </w:t>
      </w:r>
      <w:r w:rsidR="003E53DB">
        <w:rPr>
          <w:rFonts w:ascii="Times New Roman" w:hAnsi="Times New Roman" w:cs="Times New Roman"/>
          <w:sz w:val="24"/>
          <w:szCs w:val="24"/>
        </w:rPr>
        <w:t xml:space="preserve">According to the </w:t>
      </w:r>
      <w:r w:rsidR="004C43F3">
        <w:rPr>
          <w:rFonts w:ascii="Times New Roman" w:hAnsi="Times New Roman" w:cs="Times New Roman"/>
          <w:sz w:val="24"/>
          <w:szCs w:val="24"/>
        </w:rPr>
        <w:t xml:space="preserve">2010 </w:t>
      </w:r>
      <w:r w:rsidR="003E53DB">
        <w:rPr>
          <w:rFonts w:ascii="Times New Roman" w:hAnsi="Times New Roman" w:cs="Times New Roman"/>
          <w:sz w:val="24"/>
          <w:szCs w:val="24"/>
        </w:rPr>
        <w:t>Keystone STARS</w:t>
      </w:r>
      <w:r w:rsidR="004C43F3">
        <w:rPr>
          <w:rFonts w:ascii="Times New Roman" w:hAnsi="Times New Roman" w:cs="Times New Roman"/>
          <w:sz w:val="24"/>
          <w:szCs w:val="24"/>
        </w:rPr>
        <w:t xml:space="preserve"> program report</w:t>
      </w:r>
      <w:r w:rsidR="003E53DB">
        <w:rPr>
          <w:rFonts w:ascii="Times New Roman" w:hAnsi="Times New Roman" w:cs="Times New Roman"/>
          <w:sz w:val="24"/>
          <w:szCs w:val="24"/>
        </w:rPr>
        <w:t>, m</w:t>
      </w:r>
      <w:r w:rsidR="003E53DB" w:rsidRPr="003E53DB">
        <w:rPr>
          <w:rFonts w:ascii="Times New Roman" w:hAnsi="Times New Roman" w:cs="Times New Roman"/>
          <w:sz w:val="24"/>
          <w:szCs w:val="24"/>
        </w:rPr>
        <w:t xml:space="preserve">ore than 4,200 </w:t>
      </w:r>
      <w:r w:rsidR="004C43F3">
        <w:rPr>
          <w:rFonts w:ascii="Times New Roman" w:hAnsi="Times New Roman" w:cs="Times New Roman"/>
          <w:sz w:val="24"/>
          <w:szCs w:val="24"/>
        </w:rPr>
        <w:t>early learning providers (3,007 center providers, 349 group providers, and 1,064 family providers) participate in the Keystone STARS program with 1,772 early learning providers earning a level 3 or level 4 rating (779 center providers, 50 group providers, and 943 family providers), the highest rating that can be achieved in terms of program quality</w:t>
      </w:r>
      <w:r w:rsidR="009635DA">
        <w:rPr>
          <w:rFonts w:ascii="Times New Roman" w:hAnsi="Times New Roman" w:cs="Times New Roman"/>
          <w:sz w:val="24"/>
          <w:szCs w:val="24"/>
        </w:rPr>
        <w:t xml:space="preserve"> (</w:t>
      </w:r>
      <w:r w:rsidR="00BE2828" w:rsidRPr="004E561C">
        <w:rPr>
          <w:rFonts w:ascii="Times New Roman" w:hAnsi="Times New Roman" w:cs="Times New Roman"/>
          <w:sz w:val="24"/>
          <w:szCs w:val="24"/>
        </w:rPr>
        <w:t>Keystone STARS Program Report</w:t>
      </w:r>
      <w:r w:rsidR="009635DA" w:rsidRPr="004E561C">
        <w:rPr>
          <w:rFonts w:ascii="Times New Roman" w:hAnsi="Times New Roman" w:cs="Times New Roman"/>
          <w:sz w:val="24"/>
          <w:szCs w:val="24"/>
        </w:rPr>
        <w:t>, 2010).</w:t>
      </w:r>
      <w:r w:rsidR="009635DA">
        <w:rPr>
          <w:rFonts w:ascii="Times New Roman" w:hAnsi="Times New Roman" w:cs="Times New Roman"/>
          <w:sz w:val="24"/>
          <w:szCs w:val="24"/>
        </w:rPr>
        <w:t xml:space="preserve"> </w:t>
      </w:r>
    </w:p>
    <w:p w:rsidR="00BE2828" w:rsidRPr="003E53DB" w:rsidRDefault="00BE2828" w:rsidP="00200510">
      <w:pPr>
        <w:autoSpaceDE w:val="0"/>
        <w:autoSpaceDN w:val="0"/>
        <w:adjustRightInd w:val="0"/>
        <w:spacing w:after="0" w:line="480" w:lineRule="auto"/>
        <w:ind w:firstLine="720"/>
        <w:rPr>
          <w:rFonts w:ascii="Times New Roman" w:eastAsia="Times New Roman" w:hAnsi="Times New Roman" w:cs="Times New Roman"/>
          <w:sz w:val="24"/>
          <w:szCs w:val="24"/>
        </w:rPr>
      </w:pPr>
      <w:r w:rsidRPr="00200510">
        <w:rPr>
          <w:rFonts w:ascii="Times New Roman" w:hAnsi="Times New Roman" w:cs="Times New Roman"/>
          <w:sz w:val="24"/>
          <w:szCs w:val="24"/>
        </w:rPr>
        <w:t xml:space="preserve">In 2004, Pennsylvania provided funding </w:t>
      </w:r>
      <w:r w:rsidR="00200510" w:rsidRPr="00200510">
        <w:rPr>
          <w:rFonts w:ascii="Times New Roman" w:hAnsi="Times New Roman" w:cs="Times New Roman"/>
          <w:sz w:val="24"/>
          <w:szCs w:val="24"/>
        </w:rPr>
        <w:t>the Pre</w:t>
      </w:r>
      <w:r w:rsidR="00200510">
        <w:rPr>
          <w:rFonts w:ascii="Times New Roman" w:hAnsi="Times New Roman" w:cs="Times New Roman"/>
          <w:sz w:val="24"/>
          <w:szCs w:val="24"/>
        </w:rPr>
        <w:t>-</w:t>
      </w:r>
      <w:r w:rsidR="00200510" w:rsidRPr="00200510">
        <w:rPr>
          <w:rFonts w:ascii="Times New Roman" w:hAnsi="Times New Roman" w:cs="Times New Roman"/>
          <w:sz w:val="24"/>
          <w:szCs w:val="24"/>
        </w:rPr>
        <w:t>K Counts, which is a state funded preschool program for children ages 3 and 4 that targe</w:t>
      </w:r>
      <w:r w:rsidR="00200510">
        <w:rPr>
          <w:rFonts w:ascii="Times New Roman" w:hAnsi="Times New Roman" w:cs="Times New Roman"/>
          <w:sz w:val="24"/>
          <w:szCs w:val="24"/>
        </w:rPr>
        <w:t xml:space="preserve">ts the children most at risk of school failure (defined by </w:t>
      </w:r>
      <w:r w:rsidR="00200510" w:rsidRPr="00200510">
        <w:rPr>
          <w:rFonts w:ascii="Times New Roman" w:hAnsi="Times New Roman" w:cs="Times New Roman"/>
          <w:sz w:val="24"/>
          <w:szCs w:val="24"/>
        </w:rPr>
        <w:t>(300%</w:t>
      </w:r>
      <w:r w:rsidR="00200510">
        <w:rPr>
          <w:rFonts w:ascii="Times New Roman" w:hAnsi="Times New Roman" w:cs="Times New Roman"/>
          <w:sz w:val="24"/>
          <w:szCs w:val="24"/>
        </w:rPr>
        <w:t xml:space="preserve"> </w:t>
      </w:r>
      <w:r w:rsidR="00200510" w:rsidRPr="00200510">
        <w:rPr>
          <w:rFonts w:ascii="Times New Roman" w:hAnsi="Times New Roman" w:cs="Times New Roman"/>
          <w:sz w:val="24"/>
          <w:szCs w:val="24"/>
        </w:rPr>
        <w:t>of the federal poverty level</w:t>
      </w:r>
      <w:r w:rsidR="00200510">
        <w:rPr>
          <w:rFonts w:ascii="Times New Roman" w:hAnsi="Times New Roman" w:cs="Times New Roman"/>
          <w:sz w:val="24"/>
          <w:szCs w:val="24"/>
        </w:rPr>
        <w:t xml:space="preserve"> </w:t>
      </w:r>
      <w:r w:rsidR="00200510" w:rsidRPr="00200510">
        <w:rPr>
          <w:rFonts w:ascii="Times New Roman" w:hAnsi="Times New Roman" w:cs="Times New Roman"/>
          <w:sz w:val="24"/>
          <w:szCs w:val="24"/>
        </w:rPr>
        <w:t>or a family of four earning</w:t>
      </w:r>
      <w:r w:rsidR="00200510">
        <w:rPr>
          <w:rFonts w:ascii="Times New Roman" w:hAnsi="Times New Roman" w:cs="Times New Roman"/>
          <w:sz w:val="24"/>
          <w:szCs w:val="24"/>
        </w:rPr>
        <w:t xml:space="preserve"> </w:t>
      </w:r>
      <w:r w:rsidR="00200510" w:rsidRPr="00200510">
        <w:rPr>
          <w:rFonts w:ascii="Times New Roman" w:hAnsi="Times New Roman" w:cs="Times New Roman"/>
          <w:sz w:val="24"/>
          <w:szCs w:val="24"/>
        </w:rPr>
        <w:t xml:space="preserve">$67,050), </w:t>
      </w:r>
      <w:r w:rsidR="00200510" w:rsidRPr="00200510">
        <w:rPr>
          <w:rFonts w:ascii="Times New Roman" w:hAnsi="Times New Roman" w:cs="Times New Roman"/>
          <w:sz w:val="24"/>
          <w:szCs w:val="24"/>
        </w:rPr>
        <w:lastRenderedPageBreak/>
        <w:t>language (English</w:t>
      </w:r>
      <w:r w:rsidR="00200510">
        <w:rPr>
          <w:rFonts w:ascii="Times New Roman" w:hAnsi="Times New Roman" w:cs="Times New Roman"/>
          <w:sz w:val="24"/>
          <w:szCs w:val="24"/>
        </w:rPr>
        <w:t xml:space="preserve"> </w:t>
      </w:r>
      <w:r w:rsidR="00200510" w:rsidRPr="00200510">
        <w:rPr>
          <w:rFonts w:ascii="Times New Roman" w:hAnsi="Times New Roman" w:cs="Times New Roman"/>
          <w:sz w:val="24"/>
          <w:szCs w:val="24"/>
        </w:rPr>
        <w:t>is not your first language),</w:t>
      </w:r>
      <w:r w:rsidR="00200510">
        <w:rPr>
          <w:rFonts w:ascii="Times New Roman" w:hAnsi="Times New Roman" w:cs="Times New Roman"/>
          <w:sz w:val="24"/>
          <w:szCs w:val="24"/>
        </w:rPr>
        <w:t xml:space="preserve"> </w:t>
      </w:r>
      <w:r w:rsidR="00200510" w:rsidRPr="00200510">
        <w:rPr>
          <w:rFonts w:ascii="Times New Roman" w:hAnsi="Times New Roman" w:cs="Times New Roman"/>
          <w:sz w:val="24"/>
          <w:szCs w:val="24"/>
        </w:rPr>
        <w:t xml:space="preserve">or special needs issues. In 2010-2011, the state funded the program at </w:t>
      </w:r>
      <w:r w:rsidR="00200510">
        <w:rPr>
          <w:rFonts w:ascii="Times New Roman" w:hAnsi="Times New Roman" w:cs="Times New Roman"/>
          <w:sz w:val="24"/>
          <w:szCs w:val="24"/>
        </w:rPr>
        <w:t>$82,784,000</w:t>
      </w:r>
      <w:r w:rsidR="00200510" w:rsidRPr="00200510">
        <w:rPr>
          <w:rFonts w:ascii="Times New Roman" w:hAnsi="Times New Roman" w:cs="Times New Roman"/>
          <w:sz w:val="24"/>
          <w:szCs w:val="24"/>
        </w:rPr>
        <w:t xml:space="preserve"> serving </w:t>
      </w:r>
      <w:r w:rsidR="00200510">
        <w:rPr>
          <w:rFonts w:ascii="Times New Roman" w:hAnsi="Times New Roman" w:cs="Times New Roman"/>
          <w:sz w:val="24"/>
          <w:szCs w:val="24"/>
        </w:rPr>
        <w:t xml:space="preserve">11,359 </w:t>
      </w:r>
      <w:r w:rsidR="00200510" w:rsidRPr="00200510">
        <w:rPr>
          <w:rFonts w:ascii="Times New Roman" w:hAnsi="Times New Roman" w:cs="Times New Roman"/>
          <w:sz w:val="24"/>
          <w:szCs w:val="24"/>
        </w:rPr>
        <w:t>children.</w:t>
      </w:r>
      <w:r w:rsidR="00200510">
        <w:rPr>
          <w:rFonts w:ascii="Times New Roman" w:hAnsi="Times New Roman" w:cs="Times New Roman"/>
          <w:sz w:val="24"/>
          <w:szCs w:val="24"/>
        </w:rPr>
        <w:t xml:space="preserve"> Even in this tough fiscal environment, Pennsylvania has been able to maintain funding for Pre-K Counts.</w:t>
      </w:r>
    </w:p>
    <w:p w:rsidR="005F0196" w:rsidRDefault="003E53DB" w:rsidP="009E6719">
      <w:pPr>
        <w:spacing w:after="0" w:line="480" w:lineRule="auto"/>
        <w:ind w:firstLine="720"/>
        <w:rPr>
          <w:rFonts w:ascii="Times New Roman" w:hAnsi="Times New Roman" w:cs="Times New Roman"/>
          <w:sz w:val="24"/>
          <w:szCs w:val="24"/>
        </w:rPr>
      </w:pPr>
      <w:r w:rsidRPr="003E53DB">
        <w:rPr>
          <w:rFonts w:ascii="Times New Roman" w:hAnsi="Times New Roman" w:cs="Times New Roman"/>
          <w:sz w:val="24"/>
          <w:szCs w:val="24"/>
        </w:rPr>
        <w:t xml:space="preserve"> </w:t>
      </w:r>
      <w:r w:rsidR="005F0196">
        <w:rPr>
          <w:rFonts w:ascii="Times New Roman" w:hAnsi="Times New Roman" w:cs="Times New Roman"/>
          <w:sz w:val="24"/>
          <w:szCs w:val="24"/>
        </w:rPr>
        <w:t>In addition to</w:t>
      </w:r>
      <w:r w:rsidR="00200510">
        <w:rPr>
          <w:rFonts w:ascii="Times New Roman" w:hAnsi="Times New Roman" w:cs="Times New Roman"/>
          <w:sz w:val="24"/>
          <w:szCs w:val="24"/>
        </w:rPr>
        <w:t xml:space="preserve"> Keystone STAR</w:t>
      </w:r>
      <w:r w:rsidR="005F0196">
        <w:rPr>
          <w:rFonts w:ascii="Times New Roman" w:hAnsi="Times New Roman" w:cs="Times New Roman"/>
          <w:sz w:val="24"/>
          <w:szCs w:val="24"/>
        </w:rPr>
        <w:t>S and the Pre-K Counts programs there are seven other early development programs supported by the state:</w:t>
      </w:r>
    </w:p>
    <w:p w:rsidR="005F0196" w:rsidRDefault="005F0196" w:rsidP="002A7533">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Child C</w:t>
      </w:r>
      <w:r w:rsidRPr="005F0196">
        <w:rPr>
          <w:rFonts w:ascii="Times New Roman" w:hAnsi="Times New Roman" w:cs="Times New Roman"/>
          <w:sz w:val="24"/>
          <w:szCs w:val="24"/>
        </w:rPr>
        <w:t xml:space="preserve">are </w:t>
      </w:r>
      <w:r>
        <w:rPr>
          <w:rFonts w:ascii="Times New Roman" w:hAnsi="Times New Roman" w:cs="Times New Roman"/>
          <w:sz w:val="24"/>
          <w:szCs w:val="24"/>
        </w:rPr>
        <w:t>W</w:t>
      </w:r>
      <w:r w:rsidRPr="005F0196">
        <w:rPr>
          <w:rFonts w:ascii="Times New Roman" w:hAnsi="Times New Roman" w:cs="Times New Roman"/>
          <w:sz w:val="24"/>
          <w:szCs w:val="24"/>
        </w:rPr>
        <w:t>orks</w:t>
      </w:r>
      <w:r>
        <w:rPr>
          <w:rFonts w:ascii="Times New Roman" w:hAnsi="Times New Roman" w:cs="Times New Roman"/>
          <w:sz w:val="24"/>
          <w:szCs w:val="24"/>
        </w:rPr>
        <w:t xml:space="preserve">, which provides financial assistance for </w:t>
      </w:r>
      <w:r w:rsidR="009F71B5">
        <w:rPr>
          <w:rFonts w:ascii="Times New Roman" w:hAnsi="Times New Roman" w:cs="Times New Roman"/>
          <w:sz w:val="24"/>
          <w:szCs w:val="24"/>
        </w:rPr>
        <w:t>childcare costs</w:t>
      </w:r>
      <w:r>
        <w:rPr>
          <w:rFonts w:ascii="Times New Roman" w:hAnsi="Times New Roman" w:cs="Times New Roman"/>
          <w:sz w:val="24"/>
          <w:szCs w:val="24"/>
        </w:rPr>
        <w:t xml:space="preserve"> for eligible families</w:t>
      </w:r>
    </w:p>
    <w:p w:rsidR="005F0196" w:rsidRDefault="005F0196" w:rsidP="002A7533">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Early Intervention, which provides services to children ages birth to five who have disabilities or developmental delays</w:t>
      </w:r>
    </w:p>
    <w:p w:rsidR="005F0196" w:rsidRDefault="005F0196" w:rsidP="002A7533">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Head Start</w:t>
      </w:r>
      <w:r w:rsidR="00345FAA">
        <w:rPr>
          <w:rFonts w:ascii="Times New Roman" w:hAnsi="Times New Roman" w:cs="Times New Roman"/>
          <w:sz w:val="24"/>
          <w:szCs w:val="24"/>
        </w:rPr>
        <w:t>, Early Head Start,</w:t>
      </w:r>
      <w:r>
        <w:rPr>
          <w:rFonts w:ascii="Times New Roman" w:hAnsi="Times New Roman" w:cs="Times New Roman"/>
          <w:sz w:val="24"/>
          <w:szCs w:val="24"/>
        </w:rPr>
        <w:t xml:space="preserve"> and Head Start Supplemental Assistance Program</w:t>
      </w:r>
    </w:p>
    <w:p w:rsidR="005F0196" w:rsidRDefault="005F0196" w:rsidP="002A7533">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Nurse Family Partnership Program, which funds registered nurses to work with low-income first-time expectant mothers during their pregnancy and through the baby’s infancy</w:t>
      </w:r>
    </w:p>
    <w:p w:rsidR="005F0196" w:rsidRDefault="005F0196" w:rsidP="002A7533">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Parent Child Home Program, which provides a home visitor to assist parents of high-need children with developmental activities and building a positive parent/child relationship.</w:t>
      </w:r>
    </w:p>
    <w:p w:rsidR="005F0196" w:rsidRDefault="005F0196" w:rsidP="002A7533">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Child Care Certification, which licenses all child care centers (family, group, and community-based)</w:t>
      </w:r>
    </w:p>
    <w:p w:rsidR="005F0196" w:rsidRDefault="005F0196" w:rsidP="002A7533">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Children’s Trust Fund, which gives resources to community-based organizations to provide supportive services to pregnant teens, teen parents, and young parents</w:t>
      </w:r>
    </w:p>
    <w:p w:rsidR="00345FAA" w:rsidRPr="005F0196" w:rsidRDefault="00345FAA" w:rsidP="002A7533">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Maternal, Infant, and Early Childhood Home Visiting (MIECHV) Program, which </w:t>
      </w:r>
      <w:r w:rsidR="001C0AD2">
        <w:rPr>
          <w:rFonts w:ascii="Times New Roman" w:hAnsi="Times New Roman" w:cs="Times New Roman"/>
          <w:sz w:val="24"/>
          <w:szCs w:val="24"/>
        </w:rPr>
        <w:t xml:space="preserve">will </w:t>
      </w:r>
      <w:r>
        <w:rPr>
          <w:rFonts w:ascii="Times New Roman" w:hAnsi="Times New Roman" w:cs="Times New Roman"/>
          <w:sz w:val="24"/>
          <w:szCs w:val="24"/>
        </w:rPr>
        <w:t xml:space="preserve">provide home visiting services to </w:t>
      </w:r>
      <w:r w:rsidR="001C0AD2">
        <w:rPr>
          <w:rFonts w:ascii="Times New Roman" w:hAnsi="Times New Roman" w:cs="Times New Roman"/>
          <w:sz w:val="24"/>
          <w:szCs w:val="24"/>
        </w:rPr>
        <w:t>approximately 1,850 high need children each year for four years</w:t>
      </w:r>
    </w:p>
    <w:p w:rsidR="00DA19C5" w:rsidRPr="005F0196" w:rsidRDefault="005F0196" w:rsidP="005F019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These programs are all under the oversight of </w:t>
      </w:r>
      <w:r w:rsidRPr="005F0196">
        <w:rPr>
          <w:rFonts w:ascii="Times New Roman" w:hAnsi="Times New Roman" w:cs="Times New Roman"/>
          <w:sz w:val="24"/>
          <w:szCs w:val="24"/>
        </w:rPr>
        <w:t>the Office of Child Development and Early Learning (OCDEL)</w:t>
      </w:r>
      <w:r>
        <w:rPr>
          <w:rFonts w:ascii="Times New Roman" w:hAnsi="Times New Roman" w:cs="Times New Roman"/>
          <w:sz w:val="24"/>
          <w:szCs w:val="24"/>
        </w:rPr>
        <w:t>. O</w:t>
      </w:r>
      <w:r w:rsidR="00257796" w:rsidRPr="005F0196">
        <w:rPr>
          <w:rFonts w:ascii="Times New Roman" w:hAnsi="Times New Roman" w:cs="Times New Roman"/>
          <w:sz w:val="24"/>
          <w:szCs w:val="24"/>
        </w:rPr>
        <w:t xml:space="preserve">CDEL, which was established in 2007, </w:t>
      </w:r>
      <w:r w:rsidR="009E6719" w:rsidRPr="005F0196">
        <w:rPr>
          <w:rFonts w:ascii="Times New Roman" w:hAnsi="Times New Roman" w:cs="Times New Roman"/>
          <w:sz w:val="24"/>
          <w:szCs w:val="24"/>
        </w:rPr>
        <w:t xml:space="preserve">was created to </w:t>
      </w:r>
      <w:r w:rsidR="00D5224E" w:rsidRPr="005F0196">
        <w:rPr>
          <w:rFonts w:ascii="Times New Roman" w:hAnsi="Times New Roman" w:cs="Times New Roman"/>
          <w:sz w:val="24"/>
          <w:szCs w:val="24"/>
        </w:rPr>
        <w:t>streamline t</w:t>
      </w:r>
      <w:r w:rsidR="00B513E9" w:rsidRPr="005F0196">
        <w:rPr>
          <w:rFonts w:ascii="Times New Roman" w:hAnsi="Times New Roman" w:cs="Times New Roman"/>
          <w:sz w:val="24"/>
          <w:szCs w:val="24"/>
        </w:rPr>
        <w:t xml:space="preserve">he policies and rules to which </w:t>
      </w:r>
      <w:r w:rsidR="00D5224E" w:rsidRPr="005F0196">
        <w:rPr>
          <w:rFonts w:ascii="Times New Roman" w:hAnsi="Times New Roman" w:cs="Times New Roman"/>
          <w:sz w:val="24"/>
          <w:szCs w:val="24"/>
        </w:rPr>
        <w:t>early learning programs have to implement and report.</w:t>
      </w:r>
      <w:r w:rsidR="009E6719" w:rsidRPr="005F0196">
        <w:rPr>
          <w:rFonts w:ascii="Times New Roman" w:hAnsi="Times New Roman" w:cs="Times New Roman"/>
          <w:sz w:val="24"/>
          <w:szCs w:val="24"/>
        </w:rPr>
        <w:t xml:space="preserve"> Funded jointly by the Department of Education and the Department of Pu</w:t>
      </w:r>
      <w:r w:rsidR="00DA19C5" w:rsidRPr="005F0196">
        <w:rPr>
          <w:rFonts w:ascii="Times New Roman" w:hAnsi="Times New Roman" w:cs="Times New Roman"/>
          <w:sz w:val="24"/>
          <w:szCs w:val="24"/>
        </w:rPr>
        <w:t xml:space="preserve">blic </w:t>
      </w:r>
      <w:r w:rsidR="00DA19C5" w:rsidRPr="00C74338">
        <w:rPr>
          <w:rFonts w:ascii="Times New Roman" w:hAnsi="Times New Roman" w:cs="Times New Roman"/>
          <w:sz w:val="24"/>
          <w:szCs w:val="24"/>
        </w:rPr>
        <w:t xml:space="preserve">Welfare (see figure </w:t>
      </w:r>
      <w:r w:rsidR="00C74338" w:rsidRPr="00C74338">
        <w:rPr>
          <w:rFonts w:ascii="Times New Roman" w:hAnsi="Times New Roman" w:cs="Times New Roman"/>
          <w:sz w:val="24"/>
          <w:szCs w:val="24"/>
        </w:rPr>
        <w:t>2</w:t>
      </w:r>
      <w:r w:rsidR="00DA19C5" w:rsidRPr="00C74338">
        <w:rPr>
          <w:rFonts w:ascii="Times New Roman" w:hAnsi="Times New Roman" w:cs="Times New Roman"/>
          <w:sz w:val="24"/>
          <w:szCs w:val="24"/>
        </w:rPr>
        <w:t xml:space="preserve"> below),</w:t>
      </w:r>
      <w:r w:rsidR="00DA19C5" w:rsidRPr="005F0196">
        <w:rPr>
          <w:rFonts w:ascii="Times New Roman" w:hAnsi="Times New Roman" w:cs="Times New Roman"/>
          <w:sz w:val="24"/>
          <w:szCs w:val="24"/>
        </w:rPr>
        <w:t xml:space="preserve"> OCDEL operates as a “dual deputate” in order to unify the administration of services directed at young children and has direct lines of reporting to both departments (Pennsylvania Early Learning Challenge application, 2011). </w:t>
      </w:r>
      <w:r w:rsidR="009E6719" w:rsidRPr="005F0196">
        <w:rPr>
          <w:rFonts w:ascii="Times New Roman" w:hAnsi="Times New Roman" w:cs="Times New Roman"/>
          <w:sz w:val="24"/>
          <w:szCs w:val="24"/>
        </w:rPr>
        <w:t xml:space="preserve"> </w:t>
      </w:r>
    </w:p>
    <w:p w:rsidR="00DA19C5" w:rsidRDefault="00DA19C5" w:rsidP="00C74338">
      <w:pPr>
        <w:spacing w:after="0" w:line="480" w:lineRule="auto"/>
        <w:rPr>
          <w:rFonts w:ascii="Times New Roman" w:hAnsi="Times New Roman" w:cs="Times New Roman"/>
          <w:sz w:val="24"/>
          <w:szCs w:val="24"/>
        </w:rPr>
      </w:pPr>
      <w:r w:rsidRPr="00C74338">
        <w:rPr>
          <w:rFonts w:ascii="Times New Roman" w:hAnsi="Times New Roman" w:cs="Times New Roman"/>
          <w:sz w:val="24"/>
          <w:szCs w:val="24"/>
        </w:rPr>
        <w:t xml:space="preserve">Figure </w:t>
      </w:r>
      <w:r w:rsidR="00C74338" w:rsidRPr="00C74338">
        <w:rPr>
          <w:rFonts w:ascii="Times New Roman" w:hAnsi="Times New Roman" w:cs="Times New Roman"/>
          <w:sz w:val="24"/>
          <w:szCs w:val="24"/>
        </w:rPr>
        <w:t xml:space="preserve">2. </w:t>
      </w:r>
      <w:r w:rsidRPr="00C74338">
        <w:rPr>
          <w:rFonts w:ascii="Times New Roman" w:hAnsi="Times New Roman" w:cs="Times New Roman"/>
          <w:sz w:val="24"/>
          <w:szCs w:val="24"/>
        </w:rPr>
        <w:t>Organizational</w:t>
      </w:r>
      <w:r>
        <w:rPr>
          <w:rFonts w:ascii="Times New Roman" w:hAnsi="Times New Roman" w:cs="Times New Roman"/>
          <w:sz w:val="24"/>
          <w:szCs w:val="24"/>
        </w:rPr>
        <w:t xml:space="preserve"> Chart for Office of Child Development and Early Learning in Pennsylvania</w:t>
      </w:r>
    </w:p>
    <w:p w:rsidR="00516B0A" w:rsidRDefault="009E6719" w:rsidP="00DA19C5">
      <w:pPr>
        <w:spacing w:after="0" w:line="480" w:lineRule="auto"/>
        <w:ind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14974" cy="35661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7296"/>
                    <a:stretch/>
                  </pic:blipFill>
                  <pic:spPr bwMode="auto">
                    <a:xfrm>
                      <a:off x="0" y="0"/>
                      <a:ext cx="5518934" cy="3568720"/>
                    </a:xfrm>
                    <a:prstGeom prst="rect">
                      <a:avLst/>
                    </a:prstGeom>
                    <a:noFill/>
                    <a:ln>
                      <a:noFill/>
                    </a:ln>
                    <a:extLst>
                      <a:ext uri="{53640926-AAD7-44D8-BBD7-CCE9431645EC}">
                        <a14:shadowObscured xmlns:a14="http://schemas.microsoft.com/office/drawing/2010/main"/>
                      </a:ext>
                    </a:extLst>
                  </pic:spPr>
                </pic:pic>
              </a:graphicData>
            </a:graphic>
          </wp:inline>
        </w:drawing>
      </w:r>
    </w:p>
    <w:p w:rsidR="009E6719" w:rsidRDefault="00DA19C5" w:rsidP="00DA19C5">
      <w:pPr>
        <w:spacing w:after="0" w:line="480" w:lineRule="auto"/>
        <w:ind w:firstLine="720"/>
        <w:rPr>
          <w:rFonts w:ascii="Times New Roman" w:hAnsi="Times New Roman" w:cs="Times New Roman"/>
          <w:sz w:val="24"/>
          <w:szCs w:val="24"/>
        </w:rPr>
      </w:pPr>
      <w:r w:rsidRPr="00A63BB6">
        <w:rPr>
          <w:rFonts w:ascii="Times New Roman" w:hAnsi="Times New Roman" w:cs="Times New Roman"/>
          <w:sz w:val="24"/>
          <w:szCs w:val="24"/>
        </w:rPr>
        <w:t>Source</w:t>
      </w:r>
      <w:r w:rsidRPr="004E561C">
        <w:rPr>
          <w:rFonts w:ascii="Times New Roman" w:hAnsi="Times New Roman" w:cs="Times New Roman"/>
          <w:sz w:val="24"/>
          <w:szCs w:val="24"/>
        </w:rPr>
        <w:t>: Pennsylvania Early Learning Challenge Application</w:t>
      </w:r>
    </w:p>
    <w:p w:rsidR="006E6B29" w:rsidRPr="00E07D26" w:rsidRDefault="001C0AD2" w:rsidP="00DA19C5">
      <w:pPr>
        <w:spacing w:after="0" w:line="480" w:lineRule="auto"/>
        <w:ind w:firstLine="720"/>
        <w:rPr>
          <w:rFonts w:ascii="Times New Roman" w:hAnsi="Times New Roman" w:cs="Times New Roman"/>
          <w:sz w:val="24"/>
          <w:szCs w:val="24"/>
        </w:rPr>
      </w:pPr>
      <w:r w:rsidRPr="00D50464">
        <w:rPr>
          <w:rFonts w:ascii="Times New Roman" w:hAnsi="Times New Roman" w:cs="Times New Roman"/>
          <w:sz w:val="24"/>
          <w:szCs w:val="24"/>
        </w:rPr>
        <w:t xml:space="preserve">In addition to oversight of these programs, </w:t>
      </w:r>
      <w:r w:rsidR="00DA19C5" w:rsidRPr="00D50464">
        <w:rPr>
          <w:rFonts w:ascii="Times New Roman" w:hAnsi="Times New Roman" w:cs="Times New Roman"/>
          <w:sz w:val="24"/>
          <w:szCs w:val="24"/>
        </w:rPr>
        <w:t xml:space="preserve">OCDEL </w:t>
      </w:r>
      <w:r w:rsidR="00E5019D" w:rsidRPr="00D50464">
        <w:rPr>
          <w:rFonts w:ascii="Times New Roman" w:hAnsi="Times New Roman" w:cs="Times New Roman"/>
          <w:sz w:val="24"/>
          <w:szCs w:val="24"/>
        </w:rPr>
        <w:t>is involved with policy initia</w:t>
      </w:r>
      <w:r w:rsidRPr="00D50464">
        <w:rPr>
          <w:rFonts w:ascii="Times New Roman" w:hAnsi="Times New Roman" w:cs="Times New Roman"/>
          <w:sz w:val="24"/>
          <w:szCs w:val="24"/>
        </w:rPr>
        <w:t>t</w:t>
      </w:r>
      <w:r w:rsidR="00E5019D" w:rsidRPr="00D50464">
        <w:rPr>
          <w:rFonts w:ascii="Times New Roman" w:hAnsi="Times New Roman" w:cs="Times New Roman"/>
          <w:sz w:val="24"/>
          <w:szCs w:val="24"/>
        </w:rPr>
        <w:t>i</w:t>
      </w:r>
      <w:r w:rsidRPr="00D50464">
        <w:rPr>
          <w:rFonts w:ascii="Times New Roman" w:hAnsi="Times New Roman" w:cs="Times New Roman"/>
          <w:sz w:val="24"/>
          <w:szCs w:val="24"/>
        </w:rPr>
        <w:t xml:space="preserve">ves, including </w:t>
      </w:r>
      <w:r w:rsidR="00B513E9" w:rsidRPr="00D50464">
        <w:rPr>
          <w:rFonts w:ascii="Times New Roman" w:hAnsi="Times New Roman" w:cs="Times New Roman"/>
          <w:sz w:val="24"/>
          <w:szCs w:val="24"/>
        </w:rPr>
        <w:t xml:space="preserve">an early childhood education career lattice, </w:t>
      </w:r>
      <w:r w:rsidR="00E5019D" w:rsidRPr="00D50464">
        <w:rPr>
          <w:rFonts w:ascii="Times New Roman" w:hAnsi="Times New Roman" w:cs="Times New Roman"/>
          <w:sz w:val="24"/>
          <w:szCs w:val="24"/>
        </w:rPr>
        <w:t xml:space="preserve">designed to guide higher standards for early childhood preparation and professional development, and early learning standards designed </w:t>
      </w:r>
      <w:r w:rsidR="00E5019D" w:rsidRPr="00D50464">
        <w:rPr>
          <w:rFonts w:ascii="Times New Roman" w:hAnsi="Times New Roman" w:cs="Times New Roman"/>
          <w:sz w:val="24"/>
          <w:szCs w:val="24"/>
        </w:rPr>
        <w:lastRenderedPageBreak/>
        <w:t xml:space="preserve">from birth through third grade. Pennsylvania also has a coordinated statewide </w:t>
      </w:r>
      <w:r w:rsidR="00D50464">
        <w:rPr>
          <w:rFonts w:ascii="Times New Roman" w:hAnsi="Times New Roman" w:cs="Times New Roman"/>
          <w:sz w:val="24"/>
          <w:szCs w:val="24"/>
        </w:rPr>
        <w:t xml:space="preserve">early learning </w:t>
      </w:r>
      <w:r w:rsidR="00E5019D" w:rsidRPr="00D50464">
        <w:rPr>
          <w:rFonts w:ascii="Times New Roman" w:hAnsi="Times New Roman" w:cs="Times New Roman"/>
          <w:sz w:val="24"/>
          <w:szCs w:val="24"/>
        </w:rPr>
        <w:t xml:space="preserve">data system </w:t>
      </w:r>
      <w:r w:rsidR="00D50464">
        <w:rPr>
          <w:rFonts w:ascii="Times New Roman" w:hAnsi="Times New Roman" w:cs="Times New Roman"/>
          <w:sz w:val="24"/>
          <w:szCs w:val="24"/>
        </w:rPr>
        <w:t xml:space="preserve">called </w:t>
      </w:r>
      <w:r w:rsidR="00BC1174">
        <w:rPr>
          <w:rFonts w:ascii="Times New Roman" w:hAnsi="Times New Roman" w:cs="Times New Roman"/>
          <w:sz w:val="24"/>
          <w:szCs w:val="24"/>
        </w:rPr>
        <w:t>the Early Learning Network, designed to improve the availability and effectiveness of state early childhood programs and to collect more specific information about teachers and children in the programs (</w:t>
      </w:r>
      <w:r w:rsidR="00BC1174" w:rsidRPr="004E561C">
        <w:rPr>
          <w:rFonts w:ascii="Times New Roman" w:hAnsi="Times New Roman" w:cs="Times New Roman"/>
          <w:sz w:val="24"/>
          <w:szCs w:val="24"/>
        </w:rPr>
        <w:t>Stedron, 2009</w:t>
      </w:r>
      <w:r w:rsidR="00BC1174">
        <w:rPr>
          <w:rFonts w:ascii="Times New Roman" w:hAnsi="Times New Roman" w:cs="Times New Roman"/>
          <w:sz w:val="24"/>
          <w:szCs w:val="24"/>
        </w:rPr>
        <w:t xml:space="preserve">). </w:t>
      </w:r>
      <w:r w:rsidR="00D50464">
        <w:rPr>
          <w:rFonts w:ascii="Times New Roman" w:hAnsi="Times New Roman" w:cs="Times New Roman"/>
          <w:sz w:val="24"/>
          <w:szCs w:val="24"/>
        </w:rPr>
        <w:t xml:space="preserve"> </w:t>
      </w:r>
      <w:r w:rsidR="00431693" w:rsidRPr="00431693">
        <w:rPr>
          <w:rFonts w:ascii="Times New Roman" w:hAnsi="Times New Roman" w:cs="Times New Roman"/>
          <w:sz w:val="24"/>
          <w:szCs w:val="24"/>
        </w:rPr>
        <w:t xml:space="preserve">Data is tied to both the state’s public welfare and education data systems and is collected on the child (e.g., </w:t>
      </w:r>
      <w:r w:rsidR="00D50464" w:rsidRPr="00431693">
        <w:rPr>
          <w:rFonts w:ascii="Times New Roman" w:hAnsi="Times New Roman" w:cs="Times New Roman"/>
          <w:sz w:val="24"/>
          <w:szCs w:val="24"/>
        </w:rPr>
        <w:t>family demographics, health information, service referrals, attendance and enrollment information</w:t>
      </w:r>
      <w:r w:rsidR="00431693" w:rsidRPr="00431693">
        <w:rPr>
          <w:rFonts w:ascii="Times New Roman" w:hAnsi="Times New Roman" w:cs="Times New Roman"/>
          <w:sz w:val="24"/>
          <w:szCs w:val="24"/>
        </w:rPr>
        <w:t xml:space="preserve">, child outcomes from Work Sampling or Ounce assessments), </w:t>
      </w:r>
      <w:r w:rsidR="00D50464" w:rsidRPr="00431693">
        <w:rPr>
          <w:rFonts w:ascii="Times New Roman" w:hAnsi="Times New Roman" w:cs="Times New Roman"/>
          <w:sz w:val="24"/>
          <w:szCs w:val="24"/>
        </w:rPr>
        <w:t>the program level (teacher qualifications, benefits, turnover rates, program quality rating score) and classroom (staffing information and classroom quality rating score.</w:t>
      </w:r>
      <w:r w:rsidR="00431693">
        <w:rPr>
          <w:rFonts w:ascii="Times New Roman" w:hAnsi="Times New Roman" w:cs="Times New Roman"/>
          <w:sz w:val="24"/>
          <w:szCs w:val="24"/>
        </w:rPr>
        <w:t xml:space="preserve"> The system has in place unique child identifiers in which child data is collected and followed as well as a teacher identifier system, similar to the same identifier system for teachers that has been set up for the K-12 system. Although the data system currently does not connect with the K-12 data system, the state is working to merge the Early Learning Network to the K-12 data collection system (Pennsylvania Information Management System-PIMS) through the unique identifier assigned to both children and to teachers. Planning efforts are also occurring around a Kindergarten Early Learning Network</w:t>
      </w:r>
      <w:r w:rsidR="00185BFB">
        <w:rPr>
          <w:rFonts w:ascii="Times New Roman" w:hAnsi="Times New Roman" w:cs="Times New Roman"/>
          <w:sz w:val="24"/>
          <w:szCs w:val="24"/>
        </w:rPr>
        <w:t xml:space="preserve">, in which data will be collected and focused on child development data at kindergarten entry, kindergarten classroom program quality information, and experience and certification information on kindergarten teachers </w:t>
      </w:r>
      <w:r w:rsidR="00185BFB" w:rsidRPr="00E07D26">
        <w:rPr>
          <w:rFonts w:ascii="Times New Roman" w:hAnsi="Times New Roman" w:cs="Times New Roman"/>
          <w:sz w:val="24"/>
          <w:szCs w:val="24"/>
        </w:rPr>
        <w:t>(Stedron, 2009</w:t>
      </w:r>
      <w:r w:rsidR="00BE5A70" w:rsidRPr="00E07D26">
        <w:rPr>
          <w:rFonts w:ascii="Times New Roman" w:hAnsi="Times New Roman" w:cs="Times New Roman"/>
          <w:sz w:val="24"/>
          <w:szCs w:val="24"/>
        </w:rPr>
        <w:t xml:space="preserve">). This work will be driven by a Keystone Child Outcome Framework, a standards-based reporting framework that will coordinate different assessments spanning birth to grade 3. A key component of this will be the Keystone Kindergarten Inventory </w:t>
      </w:r>
      <w:r w:rsidR="006E6B29" w:rsidRPr="00E07D26">
        <w:rPr>
          <w:rFonts w:ascii="Times New Roman" w:hAnsi="Times New Roman" w:cs="Times New Roman"/>
          <w:sz w:val="24"/>
          <w:szCs w:val="24"/>
        </w:rPr>
        <w:t xml:space="preserve">– called SELMA, which standards for the four domains in which it represents (Social and Emotional, Language and Literacy, Mathematics, and Approaches to Learning). The purpose of the tool, </w:t>
      </w:r>
      <w:r w:rsidR="007A5834">
        <w:rPr>
          <w:rFonts w:ascii="Times New Roman" w:hAnsi="Times New Roman" w:cs="Times New Roman"/>
          <w:sz w:val="24"/>
          <w:szCs w:val="24"/>
        </w:rPr>
        <w:t>which uses the statewide learning standards (including the common core standards) as its foundation,</w:t>
      </w:r>
      <w:r w:rsidR="00E07D26" w:rsidRPr="00E07D26">
        <w:rPr>
          <w:rFonts w:ascii="Times New Roman" w:hAnsi="Times New Roman" w:cs="Times New Roman"/>
          <w:sz w:val="24"/>
          <w:szCs w:val="24"/>
        </w:rPr>
        <w:t xml:space="preserve"> is to </w:t>
      </w:r>
      <w:r w:rsidR="00E07D26" w:rsidRPr="00E07D26">
        <w:rPr>
          <w:rFonts w:ascii="Times New Roman" w:hAnsi="Times New Roman" w:cs="Times New Roman"/>
          <w:sz w:val="24"/>
          <w:szCs w:val="24"/>
        </w:rPr>
        <w:lastRenderedPageBreak/>
        <w:t xml:space="preserve">understand the status of children at kindergarten entry across the four main domains and to track academic gains in kindergarten to allow for teachers and schools to adapt instruction to meet individuals student and group needs and to inform policy. </w:t>
      </w:r>
    </w:p>
    <w:p w:rsidR="00B41F88" w:rsidRPr="00E71579" w:rsidRDefault="00516B0A" w:rsidP="00BC2E19">
      <w:pPr>
        <w:spacing w:after="0" w:line="480" w:lineRule="auto"/>
        <w:ind w:firstLine="720"/>
        <w:rPr>
          <w:rFonts w:ascii="Times New Roman" w:hAnsi="Times New Roman" w:cs="Times New Roman"/>
          <w:b/>
          <w:i/>
          <w:sz w:val="24"/>
          <w:szCs w:val="24"/>
        </w:rPr>
      </w:pPr>
      <w:r w:rsidRPr="00E71579">
        <w:rPr>
          <w:rFonts w:ascii="Times New Roman" w:hAnsi="Times New Roman" w:cs="Times New Roman"/>
          <w:b/>
          <w:i/>
          <w:sz w:val="24"/>
          <w:szCs w:val="24"/>
        </w:rPr>
        <w:t>District Init</w:t>
      </w:r>
      <w:r w:rsidR="00790C90" w:rsidRPr="00E71579">
        <w:rPr>
          <w:rFonts w:ascii="Times New Roman" w:hAnsi="Times New Roman" w:cs="Times New Roman"/>
          <w:b/>
          <w:i/>
          <w:sz w:val="24"/>
          <w:szCs w:val="24"/>
        </w:rPr>
        <w:t>iatives</w:t>
      </w:r>
    </w:p>
    <w:p w:rsidR="00434AD3" w:rsidRDefault="00436CF9" w:rsidP="00BC2E1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Pottstown is a small urban town (five square</w:t>
      </w:r>
      <w:r w:rsidR="003C190F">
        <w:rPr>
          <w:rFonts w:ascii="Times New Roman" w:hAnsi="Times New Roman" w:cs="Times New Roman"/>
          <w:sz w:val="24"/>
          <w:szCs w:val="24"/>
        </w:rPr>
        <w:t xml:space="preserve"> miles) about 35</w:t>
      </w:r>
      <w:r>
        <w:rPr>
          <w:rFonts w:ascii="Times New Roman" w:hAnsi="Times New Roman" w:cs="Times New Roman"/>
          <w:sz w:val="24"/>
          <w:szCs w:val="24"/>
        </w:rPr>
        <w:t xml:space="preserve"> miles to the </w:t>
      </w:r>
      <w:r w:rsidR="003C190F">
        <w:rPr>
          <w:rFonts w:ascii="Times New Roman" w:hAnsi="Times New Roman" w:cs="Times New Roman"/>
          <w:sz w:val="24"/>
          <w:szCs w:val="24"/>
        </w:rPr>
        <w:t>north</w:t>
      </w:r>
      <w:r>
        <w:rPr>
          <w:rFonts w:ascii="Times New Roman" w:hAnsi="Times New Roman" w:cs="Times New Roman"/>
          <w:sz w:val="24"/>
          <w:szCs w:val="24"/>
        </w:rPr>
        <w:t xml:space="preserve">west of Philadelphia. </w:t>
      </w:r>
      <w:r w:rsidR="00434AD3">
        <w:rPr>
          <w:rFonts w:ascii="Times New Roman" w:hAnsi="Times New Roman" w:cs="Times New Roman"/>
          <w:sz w:val="24"/>
          <w:szCs w:val="24"/>
        </w:rPr>
        <w:t xml:space="preserve">Pottstown has lost many of its historic manufacturing companies, and now has a largely transient, low-income population. </w:t>
      </w:r>
      <w:r w:rsidR="004E6A7F">
        <w:rPr>
          <w:rFonts w:ascii="Times New Roman" w:hAnsi="Times New Roman" w:cs="Times New Roman"/>
          <w:sz w:val="24"/>
          <w:szCs w:val="24"/>
        </w:rPr>
        <w:t>In PEAK publication, they cite statistics that 30% of their students live at or below poverty levels, and 55% qualify for free or reduced lunches. The annual mobility rate for families is 30%. The median household income of families in Pottstown was $35,000 compared to a county median of $68,000. Approximately 30% of Pottstown residents are employed in low wage service occupations such as sales, clerical, food service or janitorial services (</w:t>
      </w:r>
      <w:r w:rsidR="00030380">
        <w:rPr>
          <w:rFonts w:ascii="Times New Roman" w:hAnsi="Times New Roman" w:cs="Times New Roman"/>
          <w:sz w:val="24"/>
          <w:szCs w:val="24"/>
        </w:rPr>
        <w:t xml:space="preserve">PEAK, 2010). </w:t>
      </w:r>
      <w:r w:rsidR="00434AD3">
        <w:rPr>
          <w:rFonts w:ascii="Times New Roman" w:hAnsi="Times New Roman" w:cs="Times New Roman"/>
          <w:sz w:val="24"/>
          <w:szCs w:val="24"/>
        </w:rPr>
        <w:t>In 2006, the assistant su</w:t>
      </w:r>
      <w:r w:rsidR="00C90123">
        <w:rPr>
          <w:rFonts w:ascii="Times New Roman" w:hAnsi="Times New Roman" w:cs="Times New Roman"/>
          <w:sz w:val="24"/>
          <w:szCs w:val="24"/>
        </w:rPr>
        <w:t xml:space="preserve">perintendent, </w:t>
      </w:r>
      <w:r w:rsidR="00434AD3">
        <w:rPr>
          <w:rFonts w:ascii="Times New Roman" w:hAnsi="Times New Roman" w:cs="Times New Roman"/>
          <w:sz w:val="24"/>
          <w:szCs w:val="24"/>
        </w:rPr>
        <w:t>wanted the school district to begin working with the early childhood programs in the community.</w:t>
      </w:r>
      <w:r w:rsidR="00C90123">
        <w:rPr>
          <w:rFonts w:ascii="Times New Roman" w:hAnsi="Times New Roman" w:cs="Times New Roman"/>
          <w:sz w:val="24"/>
          <w:szCs w:val="24"/>
        </w:rPr>
        <w:t xml:space="preserve"> During our visit, the assistant superintendent </w:t>
      </w:r>
      <w:r w:rsidR="00434AD3">
        <w:rPr>
          <w:rFonts w:ascii="Times New Roman" w:hAnsi="Times New Roman" w:cs="Times New Roman"/>
          <w:sz w:val="24"/>
          <w:szCs w:val="24"/>
        </w:rPr>
        <w:t>told the story of how he came to value high quality early childhood programs. As the former high scho</w:t>
      </w:r>
      <w:r w:rsidR="00C90123">
        <w:rPr>
          <w:rFonts w:ascii="Times New Roman" w:hAnsi="Times New Roman" w:cs="Times New Roman"/>
          <w:sz w:val="24"/>
          <w:szCs w:val="24"/>
        </w:rPr>
        <w:t>ol football coach, he</w:t>
      </w:r>
      <w:r w:rsidR="00434AD3">
        <w:rPr>
          <w:rFonts w:ascii="Times New Roman" w:hAnsi="Times New Roman" w:cs="Times New Roman"/>
          <w:sz w:val="24"/>
          <w:szCs w:val="24"/>
        </w:rPr>
        <w:t xml:space="preserve"> noticed that some football players seemed to have a harder time being successful in high school and were at-risk of dropping out. When comparing the characteristics and backgrounds of those successful students with the at-risk students, he began to see a common denominator. The successful students were more likely to have attended a high quality preschool program in their early years than those who were at risk of dropping out. From</w:t>
      </w:r>
      <w:r w:rsidR="00C90123">
        <w:rPr>
          <w:rFonts w:ascii="Times New Roman" w:hAnsi="Times New Roman" w:cs="Times New Roman"/>
          <w:sz w:val="24"/>
          <w:szCs w:val="24"/>
        </w:rPr>
        <w:t xml:space="preserve"> this observation, the assistant superintendent</w:t>
      </w:r>
      <w:r w:rsidR="00434AD3">
        <w:rPr>
          <w:rFonts w:ascii="Times New Roman" w:hAnsi="Times New Roman" w:cs="Times New Roman"/>
          <w:sz w:val="24"/>
          <w:szCs w:val="24"/>
        </w:rPr>
        <w:t xml:space="preserve"> studied the characteristics and effects of early childhood programs </w:t>
      </w:r>
      <w:r w:rsidR="00690079">
        <w:rPr>
          <w:rFonts w:ascii="Times New Roman" w:hAnsi="Times New Roman" w:cs="Times New Roman"/>
          <w:sz w:val="24"/>
          <w:szCs w:val="24"/>
        </w:rPr>
        <w:t xml:space="preserve">and their effects on school readiness </w:t>
      </w:r>
      <w:r w:rsidR="00434AD3">
        <w:rPr>
          <w:rFonts w:ascii="Times New Roman" w:hAnsi="Times New Roman" w:cs="Times New Roman"/>
          <w:sz w:val="24"/>
          <w:szCs w:val="24"/>
        </w:rPr>
        <w:t>during hi</w:t>
      </w:r>
      <w:r w:rsidR="00C90123">
        <w:rPr>
          <w:rFonts w:ascii="Times New Roman" w:hAnsi="Times New Roman" w:cs="Times New Roman"/>
          <w:sz w:val="24"/>
          <w:szCs w:val="24"/>
        </w:rPr>
        <w:t>s</w:t>
      </w:r>
      <w:r w:rsidR="00690079">
        <w:rPr>
          <w:rFonts w:ascii="Times New Roman" w:hAnsi="Times New Roman" w:cs="Times New Roman"/>
          <w:sz w:val="24"/>
          <w:szCs w:val="24"/>
        </w:rPr>
        <w:t xml:space="preserve"> doctoral program. He found that students in their district who attended Pre-K Counts, </w:t>
      </w:r>
      <w:r w:rsidR="00690079">
        <w:rPr>
          <w:rFonts w:ascii="Times New Roman" w:hAnsi="Times New Roman" w:cs="Times New Roman"/>
          <w:sz w:val="24"/>
          <w:szCs w:val="24"/>
        </w:rPr>
        <w:lastRenderedPageBreak/>
        <w:t>Head Start and other community programs performed better in kindergarten than those who did not attend these programs. From these experiences</w:t>
      </w:r>
      <w:r w:rsidR="00C90123">
        <w:rPr>
          <w:rFonts w:ascii="Times New Roman" w:hAnsi="Times New Roman" w:cs="Times New Roman"/>
          <w:sz w:val="24"/>
          <w:szCs w:val="24"/>
        </w:rPr>
        <w:t xml:space="preserve"> the PEAK program was born. </w:t>
      </w:r>
    </w:p>
    <w:p w:rsidR="00B02F90" w:rsidRDefault="00C90123" w:rsidP="004E561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assistant superintendent of the Pottstown School District, in 2006, the Pottstown Early Action for Kindergarten Readiness (PEAK) program was established as a collaboration of the school district with community early childcare providers, including the Montgomery County Head Start, Montgomery Early Learning Centers, and community based organizations such as the Pottstown Area Health and Wellness Foundation, the Pottstown Family Center, Freedom Valley YMCA, the United Way of Southeastern Pennsylvania, and the YWCA Tri-County Area.</w:t>
      </w:r>
    </w:p>
    <w:p w:rsidR="00B02F90" w:rsidRDefault="00B02F90" w:rsidP="004E561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program began with an initial planning grant from the local United Way. The school district brought these partners together to discuss the issues and challenges associated with providing high quality educational and development programs to children from preschool and the early elementary grades. In order to work through potential tensions, the district brought in facilitators who could focus the discussions and planning on putting the needs of the community and the children first. The PEAK coordinator has inherited the role of facilitator of meetings of the managing partners. The partners developed a governance structure for the PEAK initiative with contracts and Memorandums of Understanding (MOU) that outline partner roles and responsibilities. The man</w:t>
      </w:r>
      <w:r w:rsidR="00254F2E">
        <w:rPr>
          <w:rFonts w:ascii="Times New Roman" w:hAnsi="Times New Roman" w:cs="Times New Roman"/>
          <w:sz w:val="24"/>
          <w:szCs w:val="24"/>
        </w:rPr>
        <w:t xml:space="preserve">aging partners meet each month. In addition to the managing partners, PEAK also has community partners who provide technical assistance to PEAK partners. Unlike managing partners, community partners do not have voting rights in the governance of the initiative. </w:t>
      </w:r>
    </w:p>
    <w:p w:rsidR="001413FF" w:rsidRDefault="00C90123" w:rsidP="004E561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326C53">
        <w:rPr>
          <w:rFonts w:ascii="Times New Roman" w:hAnsi="Times New Roman" w:cs="Times New Roman"/>
          <w:sz w:val="24"/>
          <w:szCs w:val="24"/>
        </w:rPr>
        <w:t>The United Way is the primary funder of PEAK, but the program uses funding from other sources such as the PA Pre-K Counts program, and other community private funding sources such as the Pennsylvania Children’s Trust Fund</w:t>
      </w:r>
      <w:r w:rsidR="001413FF">
        <w:rPr>
          <w:rFonts w:ascii="Times New Roman" w:hAnsi="Times New Roman" w:cs="Times New Roman"/>
          <w:sz w:val="24"/>
          <w:szCs w:val="24"/>
        </w:rPr>
        <w:t xml:space="preserve"> and the Pottstown Area Health and </w:t>
      </w:r>
      <w:r w:rsidR="001413FF">
        <w:rPr>
          <w:rFonts w:ascii="Times New Roman" w:hAnsi="Times New Roman" w:cs="Times New Roman"/>
          <w:sz w:val="24"/>
          <w:szCs w:val="24"/>
        </w:rPr>
        <w:lastRenderedPageBreak/>
        <w:t>Wellness Foundation. Private funding sources have provided additional grants and donations.</w:t>
      </w:r>
      <w:r w:rsidR="00684CBD">
        <w:rPr>
          <w:rFonts w:ascii="Times New Roman" w:hAnsi="Times New Roman" w:cs="Times New Roman"/>
          <w:sz w:val="24"/>
          <w:szCs w:val="24"/>
        </w:rPr>
        <w:t xml:space="preserve"> </w:t>
      </w:r>
      <w:r w:rsidR="003C190F">
        <w:rPr>
          <w:rFonts w:ascii="Times New Roman" w:hAnsi="Times New Roman" w:cs="Times New Roman"/>
          <w:sz w:val="24"/>
          <w:szCs w:val="24"/>
        </w:rPr>
        <w:t xml:space="preserve">The PEAK program is staffed by a PEAK coordinator, PEAK Pre-K coach, PEAK family engagement specialist, and PEAK Developmental Specialist. </w:t>
      </w:r>
      <w:r w:rsidR="004775EC">
        <w:rPr>
          <w:rFonts w:ascii="Times New Roman" w:hAnsi="Times New Roman" w:cs="Times New Roman"/>
          <w:sz w:val="24"/>
          <w:szCs w:val="24"/>
        </w:rPr>
        <w:t xml:space="preserve">These four staff members are employees of the school district. </w:t>
      </w:r>
    </w:p>
    <w:p w:rsidR="002F3CB9" w:rsidRDefault="002F3CB9" w:rsidP="004E561C">
      <w:pPr>
        <w:spacing w:after="0" w:line="480" w:lineRule="auto"/>
        <w:ind w:firstLine="720"/>
        <w:rPr>
          <w:rFonts w:ascii="Times New Roman" w:hAnsi="Times New Roman" w:cs="Times New Roman"/>
          <w:sz w:val="24"/>
          <w:szCs w:val="24"/>
        </w:rPr>
      </w:pPr>
      <w:r w:rsidRPr="00C27710">
        <w:rPr>
          <w:rFonts w:ascii="Times New Roman" w:hAnsi="Times New Roman" w:cs="Times New Roman"/>
          <w:sz w:val="24"/>
          <w:szCs w:val="24"/>
        </w:rPr>
        <w:t>The PEAK initiative has four goals around four key components:</w:t>
      </w:r>
    </w:p>
    <w:p w:rsidR="002F3CB9" w:rsidRDefault="002F3CB9" w:rsidP="004E561C">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Community Outreach: business leaders, legislators,</w:t>
      </w:r>
      <w:r w:rsidR="00C27710">
        <w:rPr>
          <w:rFonts w:ascii="Times New Roman" w:hAnsi="Times New Roman" w:cs="Times New Roman"/>
          <w:sz w:val="24"/>
          <w:szCs w:val="24"/>
        </w:rPr>
        <w:t xml:space="preserve"> community policymakers and community representatives who recognize the importance of high quality early learning experiences </w:t>
      </w:r>
    </w:p>
    <w:p w:rsidR="002F3CB9" w:rsidRDefault="002F3CB9" w:rsidP="004E561C">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Quality Improvement and Workforce Development: </w:t>
      </w:r>
      <w:r w:rsidR="00C27710">
        <w:rPr>
          <w:rFonts w:ascii="Times New Roman" w:hAnsi="Times New Roman" w:cs="Times New Roman"/>
          <w:sz w:val="24"/>
          <w:szCs w:val="24"/>
        </w:rPr>
        <w:t>improving the quality of programs in the community through on-site coaching, professional development, increase levels of credentials, and higher teacher retention rates</w:t>
      </w:r>
    </w:p>
    <w:p w:rsidR="002F3CB9" w:rsidRDefault="002F3CB9" w:rsidP="004E561C">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Family Engagement: </w:t>
      </w:r>
      <w:r w:rsidR="008223D3">
        <w:rPr>
          <w:rFonts w:ascii="Times New Roman" w:hAnsi="Times New Roman" w:cs="Times New Roman"/>
          <w:sz w:val="24"/>
          <w:szCs w:val="24"/>
        </w:rPr>
        <w:t xml:space="preserve">adopting a framework to support families as children’s </w:t>
      </w:r>
      <w:r>
        <w:rPr>
          <w:rFonts w:ascii="Times New Roman" w:hAnsi="Times New Roman" w:cs="Times New Roman"/>
          <w:sz w:val="24"/>
          <w:szCs w:val="24"/>
        </w:rPr>
        <w:t>“first teacher</w:t>
      </w:r>
      <w:r w:rsidR="008223D3">
        <w:rPr>
          <w:rFonts w:ascii="Times New Roman" w:hAnsi="Times New Roman" w:cs="Times New Roman"/>
          <w:sz w:val="24"/>
          <w:szCs w:val="24"/>
        </w:rPr>
        <w:t xml:space="preserve">s” </w:t>
      </w:r>
    </w:p>
    <w:p w:rsidR="002F3CB9" w:rsidRPr="002F3CB9" w:rsidRDefault="002F3CB9" w:rsidP="004E561C">
      <w:pPr>
        <w:pStyle w:val="ListParagraph"/>
        <w:numPr>
          <w:ilvl w:val="0"/>
          <w:numId w:val="9"/>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Health and Wellness: </w:t>
      </w:r>
      <w:r w:rsidR="005D2192">
        <w:rPr>
          <w:rFonts w:ascii="Times New Roman" w:hAnsi="Times New Roman" w:cs="Times New Roman"/>
          <w:sz w:val="24"/>
          <w:szCs w:val="24"/>
        </w:rPr>
        <w:t xml:space="preserve">provide comprehensive services to </w:t>
      </w:r>
      <w:r>
        <w:rPr>
          <w:rFonts w:ascii="Times New Roman" w:hAnsi="Times New Roman" w:cs="Times New Roman"/>
          <w:sz w:val="24"/>
          <w:szCs w:val="24"/>
        </w:rPr>
        <w:t xml:space="preserve">improve health, safety, nutrition and behavioral health policies and </w:t>
      </w:r>
      <w:r w:rsidR="005D2192">
        <w:rPr>
          <w:rFonts w:ascii="Times New Roman" w:hAnsi="Times New Roman" w:cs="Times New Roman"/>
          <w:sz w:val="24"/>
          <w:szCs w:val="24"/>
        </w:rPr>
        <w:t xml:space="preserve">practices </w:t>
      </w:r>
      <w:r>
        <w:rPr>
          <w:rFonts w:ascii="Times New Roman" w:hAnsi="Times New Roman" w:cs="Times New Roman"/>
          <w:sz w:val="24"/>
          <w:szCs w:val="24"/>
        </w:rPr>
        <w:t>(PEAK Annual Report, 2010-2011</w:t>
      </w:r>
      <w:r w:rsidR="00BD0C8B">
        <w:rPr>
          <w:rFonts w:ascii="Times New Roman" w:hAnsi="Times New Roman" w:cs="Times New Roman"/>
          <w:sz w:val="24"/>
          <w:szCs w:val="24"/>
        </w:rPr>
        <w:t>)</w:t>
      </w:r>
      <w:r>
        <w:rPr>
          <w:rFonts w:ascii="Times New Roman" w:hAnsi="Times New Roman" w:cs="Times New Roman"/>
          <w:sz w:val="24"/>
          <w:szCs w:val="24"/>
        </w:rPr>
        <w:t>.</w:t>
      </w:r>
    </w:p>
    <w:p w:rsidR="006B3428" w:rsidRDefault="006B3428" w:rsidP="004E561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effective strategies that we saw evidence of during our site visit are described in the following sections. </w:t>
      </w:r>
    </w:p>
    <w:p w:rsidR="008B4B4A" w:rsidRDefault="008B4B4A" w:rsidP="004E561C">
      <w:pPr>
        <w:spacing w:after="0" w:line="480" w:lineRule="auto"/>
        <w:ind w:firstLine="720"/>
        <w:rPr>
          <w:rFonts w:ascii="Times New Roman" w:hAnsi="Times New Roman" w:cs="Times New Roman"/>
          <w:i/>
          <w:sz w:val="24"/>
          <w:szCs w:val="24"/>
        </w:rPr>
      </w:pPr>
      <w:r w:rsidRPr="00B95B87">
        <w:rPr>
          <w:rFonts w:ascii="Times New Roman" w:hAnsi="Times New Roman" w:cs="Times New Roman"/>
          <w:i/>
          <w:sz w:val="24"/>
          <w:szCs w:val="24"/>
        </w:rPr>
        <w:t>Improv</w:t>
      </w:r>
      <w:r w:rsidR="00762E11" w:rsidRPr="00B95B87">
        <w:rPr>
          <w:rFonts w:ascii="Times New Roman" w:hAnsi="Times New Roman" w:cs="Times New Roman"/>
          <w:i/>
          <w:sz w:val="24"/>
          <w:szCs w:val="24"/>
        </w:rPr>
        <w:t xml:space="preserve">ing Program Quality and </w:t>
      </w:r>
      <w:r w:rsidRPr="00B95B87">
        <w:rPr>
          <w:rFonts w:ascii="Times New Roman" w:hAnsi="Times New Roman" w:cs="Times New Roman"/>
          <w:i/>
          <w:sz w:val="24"/>
          <w:szCs w:val="24"/>
        </w:rPr>
        <w:t>Workforce Development</w:t>
      </w:r>
    </w:p>
    <w:p w:rsidR="000F5E6A" w:rsidRDefault="000F5E6A" w:rsidP="004E561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this strategy, PEAK has the impact goal that “every three and four-year-old child has access to high quality child care, early childhood education, pre-kindergarten, and kindergarten” (PEAK brochure, 2010). </w:t>
      </w:r>
      <w:r w:rsidR="00B95B87">
        <w:rPr>
          <w:rFonts w:ascii="Times New Roman" w:hAnsi="Times New Roman" w:cs="Times New Roman"/>
          <w:sz w:val="24"/>
          <w:szCs w:val="24"/>
        </w:rPr>
        <w:t xml:space="preserve">To reach this goal, PEAK staff </w:t>
      </w:r>
      <w:r w:rsidR="00CC689D">
        <w:rPr>
          <w:rFonts w:ascii="Times New Roman" w:hAnsi="Times New Roman" w:cs="Times New Roman"/>
          <w:sz w:val="24"/>
          <w:szCs w:val="24"/>
        </w:rPr>
        <w:t xml:space="preserve"> </w:t>
      </w:r>
      <w:r w:rsidR="00B95B87">
        <w:rPr>
          <w:rFonts w:ascii="Times New Roman" w:hAnsi="Times New Roman" w:cs="Times New Roman"/>
          <w:sz w:val="24"/>
          <w:szCs w:val="24"/>
        </w:rPr>
        <w:t xml:space="preserve">provide many opportunities for teachers in community programs and the early elementary grades to attend professional development </w:t>
      </w:r>
      <w:r w:rsidR="00B95B87">
        <w:rPr>
          <w:rFonts w:ascii="Times New Roman" w:hAnsi="Times New Roman" w:cs="Times New Roman"/>
          <w:sz w:val="24"/>
          <w:szCs w:val="24"/>
        </w:rPr>
        <w:lastRenderedPageBreak/>
        <w:t xml:space="preserve">activities together. </w:t>
      </w:r>
      <w:r w:rsidR="00BF5585">
        <w:rPr>
          <w:rFonts w:ascii="Times New Roman" w:hAnsi="Times New Roman" w:cs="Times New Roman"/>
          <w:sz w:val="24"/>
          <w:szCs w:val="24"/>
        </w:rPr>
        <w:t xml:space="preserve">PEAK </w:t>
      </w:r>
      <w:r w:rsidR="00CC689D">
        <w:rPr>
          <w:rFonts w:ascii="Times New Roman" w:hAnsi="Times New Roman" w:cs="Times New Roman"/>
          <w:sz w:val="24"/>
          <w:szCs w:val="24"/>
        </w:rPr>
        <w:t>staff coordinates</w:t>
      </w:r>
      <w:r w:rsidR="00BF5585">
        <w:rPr>
          <w:rFonts w:ascii="Times New Roman" w:hAnsi="Times New Roman" w:cs="Times New Roman"/>
          <w:sz w:val="24"/>
          <w:szCs w:val="24"/>
        </w:rPr>
        <w:t xml:space="preserve"> monthly meetings between early childhood directors in the community, as well as monthly teacher meetings. The PEAK program also believes in building the capacity of leaders through a series of classes</w:t>
      </w:r>
      <w:r w:rsidR="00094E3D">
        <w:rPr>
          <w:rFonts w:ascii="Times New Roman" w:hAnsi="Times New Roman" w:cs="Times New Roman"/>
          <w:sz w:val="24"/>
          <w:szCs w:val="24"/>
        </w:rPr>
        <w:t xml:space="preserve"> in collaboration with the Institute for Family Professionals</w:t>
      </w:r>
      <w:r w:rsidR="00BF5585">
        <w:rPr>
          <w:rFonts w:ascii="Times New Roman" w:hAnsi="Times New Roman" w:cs="Times New Roman"/>
          <w:sz w:val="24"/>
          <w:szCs w:val="24"/>
        </w:rPr>
        <w:t>. In these meetings, educators learn new concepts, knowledge and skills related to P-3 such as curricular alignment, assessments and using data to improve instruction, and using developmentally appropriate practices i</w:t>
      </w:r>
      <w:r w:rsidR="00D362FF">
        <w:rPr>
          <w:rFonts w:ascii="Times New Roman" w:hAnsi="Times New Roman" w:cs="Times New Roman"/>
          <w:sz w:val="24"/>
          <w:szCs w:val="24"/>
        </w:rPr>
        <w:t xml:space="preserve">n the classroom. </w:t>
      </w:r>
      <w:r w:rsidR="007E23F3">
        <w:rPr>
          <w:rFonts w:ascii="Times New Roman" w:hAnsi="Times New Roman" w:cs="Times New Roman"/>
          <w:sz w:val="24"/>
          <w:szCs w:val="24"/>
        </w:rPr>
        <w:t xml:space="preserve">As a result of this work, one of the elementary school principals and a kindergarten teacher talked about how PreK Counts classrooms and kindergarten classrooms are beginning to look the same through the use of very similar practices such as centers and a more child-centered learning curriculum. </w:t>
      </w:r>
    </w:p>
    <w:p w:rsidR="00D362FF" w:rsidRDefault="00D362FF" w:rsidP="004E561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PEAK also has a commitment to increasing the level of credentials of its early childhood teachers to improve the quality of early childhood programs. With PEAK tuition support, early childhood teachers are able to attend classes at the local community college to increase the numbers of teachers with a minimum of a Child Development Associate (CDA), and an Associate’s degree (AA). Between 2007 and 2010, the percentage of teachers with a CDA rose from 54% to 88%, and the percentage of teachers who earned an AA rose from 22% to 57%. Teachers have other opportunities to raise their credentials through a Bachelor’s degree (BS) program through Eastern University. To improve the retention rate of teachers, PEAK offers on-site coaching, teacher mini-grants (e.g., action research grants), and an induction plan for new teachers. In 2011, PEAK reported a retention rate of teachers in partner programs at 90%.</w:t>
      </w:r>
    </w:p>
    <w:p w:rsidR="0071674C" w:rsidRDefault="006E0DC9" w:rsidP="004E561C">
      <w:pPr>
        <w:spacing w:after="0" w:line="480" w:lineRule="auto"/>
        <w:rPr>
          <w:rFonts w:ascii="Times New Roman" w:hAnsi="Times New Roman" w:cs="Times New Roman"/>
          <w:sz w:val="24"/>
          <w:szCs w:val="24"/>
        </w:rPr>
      </w:pPr>
      <w:r>
        <w:rPr>
          <w:rFonts w:ascii="Times New Roman" w:hAnsi="Times New Roman" w:cs="Times New Roman"/>
          <w:i/>
          <w:sz w:val="24"/>
          <w:szCs w:val="24"/>
        </w:rPr>
        <w:tab/>
      </w:r>
      <w:r w:rsidR="00094E3D">
        <w:rPr>
          <w:rFonts w:ascii="Times New Roman" w:hAnsi="Times New Roman" w:cs="Times New Roman"/>
          <w:sz w:val="24"/>
          <w:szCs w:val="24"/>
        </w:rPr>
        <w:t xml:space="preserve">One of the core strategies that we repeatedly heard during interviews and read in various reports is the extensive use of data to drive instruction and PEAK activities. One of the reasons the PEAK initiative was started was because of the number of children who performed poorly on DIBELs assessments at the beginning of their kindergarten year. </w:t>
      </w:r>
      <w:r w:rsidR="00D362FF">
        <w:rPr>
          <w:rFonts w:ascii="Times New Roman" w:hAnsi="Times New Roman" w:cs="Times New Roman"/>
          <w:sz w:val="24"/>
          <w:szCs w:val="24"/>
        </w:rPr>
        <w:t xml:space="preserve">In the 2006-2007 school year, </w:t>
      </w:r>
      <w:r w:rsidR="00D362FF">
        <w:rPr>
          <w:rFonts w:ascii="Times New Roman" w:hAnsi="Times New Roman" w:cs="Times New Roman"/>
          <w:sz w:val="24"/>
          <w:szCs w:val="24"/>
        </w:rPr>
        <w:lastRenderedPageBreak/>
        <w:t xml:space="preserve">45% of students began kindergarten rated at “benchmark”. </w:t>
      </w:r>
      <w:r w:rsidR="00D85F36">
        <w:rPr>
          <w:rFonts w:ascii="Times New Roman" w:hAnsi="Times New Roman" w:cs="Times New Roman"/>
          <w:sz w:val="24"/>
          <w:szCs w:val="24"/>
        </w:rPr>
        <w:t xml:space="preserve"> </w:t>
      </w:r>
      <w:r w:rsidR="00425E23">
        <w:rPr>
          <w:rFonts w:ascii="Times New Roman" w:hAnsi="Times New Roman" w:cs="Times New Roman"/>
          <w:sz w:val="24"/>
          <w:szCs w:val="24"/>
        </w:rPr>
        <w:t xml:space="preserve">The elementary school principal talked about “Data Days” in Pottstown when PreK and early elementary teachers spend the day sharing data on students from one grade level to the next. When rosters are drawn up for the upcoming year, teachers receive transition sheets with student data that help the teachers learn their students’ achievement levels when they enter the classroom, and the teachers can be prepared to meet the students where they are. </w:t>
      </w:r>
      <w:r w:rsidR="003B5795">
        <w:rPr>
          <w:rFonts w:ascii="Times New Roman" w:hAnsi="Times New Roman" w:cs="Times New Roman"/>
          <w:sz w:val="24"/>
          <w:szCs w:val="24"/>
        </w:rPr>
        <w:t>The district continues to use DIBELs and progress monitoring data collected as part of Response to Intervention (RtI) to continuously assess students’ progress throughout the school year, and use these data to improve instruction as part of each teacher’s Continuous Quality Improvement (CQI) plan.</w:t>
      </w:r>
      <w:r w:rsidR="00284A57">
        <w:rPr>
          <w:rFonts w:ascii="Times New Roman" w:hAnsi="Times New Roman" w:cs="Times New Roman"/>
          <w:sz w:val="24"/>
          <w:szCs w:val="24"/>
        </w:rPr>
        <w:t xml:space="preserve"> </w:t>
      </w:r>
      <w:r w:rsidR="007E23F3">
        <w:rPr>
          <w:rFonts w:ascii="Times New Roman" w:hAnsi="Times New Roman" w:cs="Times New Roman"/>
          <w:sz w:val="24"/>
          <w:szCs w:val="24"/>
        </w:rPr>
        <w:t xml:space="preserve">By 2011, that number </w:t>
      </w:r>
      <w:r w:rsidR="00284A57">
        <w:rPr>
          <w:rFonts w:ascii="Times New Roman" w:hAnsi="Times New Roman" w:cs="Times New Roman"/>
          <w:sz w:val="24"/>
          <w:szCs w:val="24"/>
        </w:rPr>
        <w:t xml:space="preserve">of kindergarteners who have reached “benchmark” ratings </w:t>
      </w:r>
      <w:r w:rsidR="007E23F3">
        <w:rPr>
          <w:rFonts w:ascii="Times New Roman" w:hAnsi="Times New Roman" w:cs="Times New Roman"/>
          <w:sz w:val="24"/>
          <w:szCs w:val="24"/>
        </w:rPr>
        <w:t>has risen to 55%.</w:t>
      </w:r>
      <w:r w:rsidR="00284A57">
        <w:rPr>
          <w:rFonts w:ascii="Times New Roman" w:hAnsi="Times New Roman" w:cs="Times New Roman"/>
          <w:sz w:val="24"/>
          <w:szCs w:val="24"/>
        </w:rPr>
        <w:t xml:space="preserve"> At the time of the site visit, district administrators were confident that 90% of kindergarten students would meet the 90% benchmark on Pennsylvania’s state test. </w:t>
      </w:r>
      <w:r w:rsidR="007E23F3">
        <w:rPr>
          <w:rFonts w:ascii="Times New Roman" w:hAnsi="Times New Roman" w:cs="Times New Roman"/>
          <w:sz w:val="24"/>
          <w:szCs w:val="24"/>
        </w:rPr>
        <w:t xml:space="preserve"> </w:t>
      </w:r>
    </w:p>
    <w:p w:rsidR="008B4B4A" w:rsidRDefault="008B4B4A" w:rsidP="004E561C">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Family Engagement</w:t>
      </w:r>
    </w:p>
    <w:p w:rsidR="000F5E6A" w:rsidRPr="00B3433E" w:rsidRDefault="000F5E6A" w:rsidP="004E561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regards to the family engagement strategy, PEAK has an impact goal that “Every parent of young children has access to the high quality skill building and resources needed to prepare them to be their child’s first ‘teacher’ and to prepare their children for success in </w:t>
      </w:r>
      <w:r w:rsidR="00296307">
        <w:rPr>
          <w:rFonts w:ascii="Times New Roman" w:hAnsi="Times New Roman" w:cs="Times New Roman"/>
          <w:sz w:val="24"/>
          <w:szCs w:val="24"/>
        </w:rPr>
        <w:t xml:space="preserve">school” (PEAK brochure, 2010). With this program, the community has access to the Pottstown Family Center which gives community providers access to </w:t>
      </w:r>
      <w:r>
        <w:rPr>
          <w:rFonts w:ascii="Times New Roman" w:hAnsi="Times New Roman" w:cs="Times New Roman"/>
          <w:sz w:val="24"/>
          <w:szCs w:val="24"/>
        </w:rPr>
        <w:t>full-time family engagement</w:t>
      </w:r>
      <w:r w:rsidR="00296307">
        <w:rPr>
          <w:rFonts w:ascii="Times New Roman" w:hAnsi="Times New Roman" w:cs="Times New Roman"/>
          <w:sz w:val="24"/>
          <w:szCs w:val="24"/>
        </w:rPr>
        <w:t xml:space="preserve"> services</w:t>
      </w:r>
      <w:r>
        <w:rPr>
          <w:rFonts w:ascii="Times New Roman" w:hAnsi="Times New Roman" w:cs="Times New Roman"/>
          <w:sz w:val="24"/>
          <w:szCs w:val="24"/>
        </w:rPr>
        <w:t xml:space="preserve">. </w:t>
      </w:r>
      <w:r w:rsidR="006A7185">
        <w:rPr>
          <w:rFonts w:ascii="Times New Roman" w:hAnsi="Times New Roman" w:cs="Times New Roman"/>
          <w:sz w:val="24"/>
          <w:szCs w:val="24"/>
        </w:rPr>
        <w:t xml:space="preserve">In addition, the </w:t>
      </w:r>
      <w:r>
        <w:rPr>
          <w:rFonts w:ascii="Times New Roman" w:hAnsi="Times New Roman" w:cs="Times New Roman"/>
          <w:sz w:val="24"/>
          <w:szCs w:val="24"/>
        </w:rPr>
        <w:t>PEAK Family Engagement Specialist provides resour</w:t>
      </w:r>
      <w:r w:rsidR="006A7185">
        <w:rPr>
          <w:rFonts w:ascii="Times New Roman" w:hAnsi="Times New Roman" w:cs="Times New Roman"/>
          <w:sz w:val="24"/>
          <w:szCs w:val="24"/>
        </w:rPr>
        <w:t xml:space="preserve">ces, referrals and resources to families to meet their holistic needs (e.g., academic support for children, resources for basic needs such as housing and food).  </w:t>
      </w:r>
      <w:r>
        <w:rPr>
          <w:rFonts w:ascii="Times New Roman" w:hAnsi="Times New Roman" w:cs="Times New Roman"/>
          <w:sz w:val="24"/>
          <w:szCs w:val="24"/>
        </w:rPr>
        <w:t xml:space="preserve">PEAK has adopted the </w:t>
      </w:r>
      <w:r w:rsidRPr="00B3433E">
        <w:rPr>
          <w:rFonts w:ascii="Times New Roman" w:hAnsi="Times New Roman" w:cs="Times New Roman"/>
          <w:i/>
          <w:sz w:val="24"/>
          <w:szCs w:val="24"/>
        </w:rPr>
        <w:t>Strengthening Families through Early Care and Education</w:t>
      </w:r>
      <w:r>
        <w:rPr>
          <w:rFonts w:ascii="Times New Roman" w:hAnsi="Times New Roman" w:cs="Times New Roman"/>
          <w:sz w:val="24"/>
          <w:szCs w:val="24"/>
        </w:rPr>
        <w:t xml:space="preserve"> model developed by the Center for the Study of Social Policy. </w:t>
      </w:r>
      <w:r w:rsidR="006A7185">
        <w:rPr>
          <w:rFonts w:ascii="Times New Roman" w:hAnsi="Times New Roman" w:cs="Times New Roman"/>
          <w:sz w:val="24"/>
          <w:szCs w:val="24"/>
        </w:rPr>
        <w:t xml:space="preserve">This framework provides a system of strategies to support families and </w:t>
      </w:r>
      <w:r>
        <w:rPr>
          <w:rFonts w:ascii="Times New Roman" w:hAnsi="Times New Roman" w:cs="Times New Roman"/>
          <w:sz w:val="24"/>
          <w:szCs w:val="24"/>
        </w:rPr>
        <w:t xml:space="preserve">reduce child neglect and </w:t>
      </w:r>
      <w:r>
        <w:rPr>
          <w:rFonts w:ascii="Times New Roman" w:hAnsi="Times New Roman" w:cs="Times New Roman"/>
          <w:sz w:val="24"/>
          <w:szCs w:val="24"/>
        </w:rPr>
        <w:lastRenderedPageBreak/>
        <w:t xml:space="preserve">abuse. </w:t>
      </w:r>
      <w:r w:rsidR="006A7185">
        <w:rPr>
          <w:rFonts w:ascii="Times New Roman" w:hAnsi="Times New Roman" w:cs="Times New Roman"/>
          <w:sz w:val="24"/>
          <w:szCs w:val="24"/>
        </w:rPr>
        <w:t xml:space="preserve">The framework is composed of “protective factors” that include: </w:t>
      </w:r>
      <w:r>
        <w:rPr>
          <w:rFonts w:ascii="Times New Roman" w:hAnsi="Times New Roman" w:cs="Times New Roman"/>
          <w:sz w:val="24"/>
          <w:szCs w:val="24"/>
        </w:rPr>
        <w:t xml:space="preserve">parental resilience, social connections, parenting knowledge and child development, support in times of need, and health social and emotional development. Each month </w:t>
      </w:r>
      <w:r w:rsidR="006A7185">
        <w:rPr>
          <w:rFonts w:ascii="Times New Roman" w:hAnsi="Times New Roman" w:cs="Times New Roman"/>
          <w:sz w:val="24"/>
          <w:szCs w:val="24"/>
        </w:rPr>
        <w:t xml:space="preserve">the PEAK Family Engagement </w:t>
      </w:r>
      <w:r>
        <w:rPr>
          <w:rFonts w:ascii="Times New Roman" w:hAnsi="Times New Roman" w:cs="Times New Roman"/>
          <w:sz w:val="24"/>
          <w:szCs w:val="24"/>
        </w:rPr>
        <w:t xml:space="preserve">specialist provides opportunities for informal social networking at the </w:t>
      </w:r>
      <w:r w:rsidR="006A7185">
        <w:rPr>
          <w:rFonts w:ascii="Times New Roman" w:hAnsi="Times New Roman" w:cs="Times New Roman"/>
          <w:sz w:val="24"/>
          <w:szCs w:val="24"/>
        </w:rPr>
        <w:t xml:space="preserve">Pottstown Family Center such as </w:t>
      </w:r>
      <w:r>
        <w:rPr>
          <w:rFonts w:ascii="Times New Roman" w:hAnsi="Times New Roman" w:cs="Times New Roman"/>
          <w:sz w:val="24"/>
          <w:szCs w:val="24"/>
        </w:rPr>
        <w:t>PEAK Parent Breakfast Clubs</w:t>
      </w:r>
      <w:r w:rsidR="006A7185">
        <w:rPr>
          <w:rFonts w:ascii="Times New Roman" w:hAnsi="Times New Roman" w:cs="Times New Roman"/>
          <w:sz w:val="24"/>
          <w:szCs w:val="24"/>
        </w:rPr>
        <w:t xml:space="preserve"> during which families receive snacks and can meet to discuss current issues about their children. Families may also participate in workshops and classroom activities that teach parents about their child’s development. The PEAK Health Specialist also takes this opportunity to offer free blood pressure checks. </w:t>
      </w:r>
      <w:r>
        <w:rPr>
          <w:rFonts w:ascii="Times New Roman" w:hAnsi="Times New Roman" w:cs="Times New Roman"/>
          <w:sz w:val="24"/>
          <w:szCs w:val="24"/>
        </w:rPr>
        <w:t xml:space="preserve">Parents </w:t>
      </w:r>
      <w:r w:rsidR="006A7185">
        <w:rPr>
          <w:rFonts w:ascii="Times New Roman" w:hAnsi="Times New Roman" w:cs="Times New Roman"/>
          <w:sz w:val="24"/>
          <w:szCs w:val="24"/>
        </w:rPr>
        <w:t xml:space="preserve">can also learn more about child development and help their children learn by engaging in the activities provided in given </w:t>
      </w:r>
      <w:r>
        <w:rPr>
          <w:rFonts w:ascii="Times New Roman" w:hAnsi="Times New Roman" w:cs="Times New Roman"/>
          <w:sz w:val="24"/>
          <w:szCs w:val="24"/>
        </w:rPr>
        <w:t>PEAK Family Activity Bags</w:t>
      </w:r>
      <w:r w:rsidR="006A7185">
        <w:rPr>
          <w:rFonts w:ascii="Times New Roman" w:hAnsi="Times New Roman" w:cs="Times New Roman"/>
          <w:sz w:val="24"/>
          <w:szCs w:val="24"/>
        </w:rPr>
        <w:t xml:space="preserve">. These bags typically include a </w:t>
      </w:r>
      <w:r>
        <w:rPr>
          <w:rFonts w:ascii="Times New Roman" w:hAnsi="Times New Roman" w:cs="Times New Roman"/>
          <w:sz w:val="24"/>
          <w:szCs w:val="24"/>
        </w:rPr>
        <w:t>children’s book, activi</w:t>
      </w:r>
      <w:r w:rsidR="006A7185">
        <w:rPr>
          <w:rFonts w:ascii="Times New Roman" w:hAnsi="Times New Roman" w:cs="Times New Roman"/>
          <w:sz w:val="24"/>
          <w:szCs w:val="24"/>
        </w:rPr>
        <w:t xml:space="preserve">ty guide, games and activities that parents and child can do together as a joint learning activity. </w:t>
      </w:r>
      <w:r>
        <w:rPr>
          <w:rFonts w:ascii="Times New Roman" w:hAnsi="Times New Roman" w:cs="Times New Roman"/>
          <w:sz w:val="24"/>
          <w:szCs w:val="24"/>
        </w:rPr>
        <w:t xml:space="preserve">Parents </w:t>
      </w:r>
      <w:r w:rsidR="006A7185">
        <w:rPr>
          <w:rFonts w:ascii="Times New Roman" w:hAnsi="Times New Roman" w:cs="Times New Roman"/>
          <w:sz w:val="24"/>
          <w:szCs w:val="24"/>
        </w:rPr>
        <w:t xml:space="preserve">are </w:t>
      </w:r>
      <w:r>
        <w:rPr>
          <w:rFonts w:ascii="Times New Roman" w:hAnsi="Times New Roman" w:cs="Times New Roman"/>
          <w:sz w:val="24"/>
          <w:szCs w:val="24"/>
        </w:rPr>
        <w:t>asked to serve in the classroom</w:t>
      </w:r>
      <w:r w:rsidR="006A7185">
        <w:rPr>
          <w:rFonts w:ascii="Times New Roman" w:hAnsi="Times New Roman" w:cs="Times New Roman"/>
          <w:sz w:val="24"/>
          <w:szCs w:val="24"/>
        </w:rPr>
        <w:t xml:space="preserve"> as readers or in other volunteer roles. </w:t>
      </w:r>
      <w:r w:rsidR="00D06FD2">
        <w:rPr>
          <w:rFonts w:ascii="Times New Roman" w:hAnsi="Times New Roman" w:cs="Times New Roman"/>
          <w:sz w:val="24"/>
          <w:szCs w:val="24"/>
        </w:rPr>
        <w:t xml:space="preserve">In 2011, PEAK reported a 216% increase in family participation in PEAK workshops. </w:t>
      </w:r>
    </w:p>
    <w:p w:rsidR="000F5E6A" w:rsidRDefault="000F5E6A" w:rsidP="004E561C">
      <w:pPr>
        <w:spacing w:after="0" w:line="480" w:lineRule="auto"/>
        <w:ind w:firstLine="720"/>
        <w:rPr>
          <w:rFonts w:ascii="Times New Roman" w:hAnsi="Times New Roman" w:cs="Times New Roman"/>
          <w:i/>
          <w:sz w:val="24"/>
          <w:szCs w:val="24"/>
        </w:rPr>
      </w:pPr>
      <w:r>
        <w:rPr>
          <w:rFonts w:ascii="Times New Roman" w:hAnsi="Times New Roman" w:cs="Times New Roman"/>
          <w:i/>
          <w:sz w:val="24"/>
          <w:szCs w:val="24"/>
        </w:rPr>
        <w:t>Health and Wellness/Comprehensive Services</w:t>
      </w:r>
    </w:p>
    <w:p w:rsidR="000F5E6A" w:rsidRDefault="000F5E6A" w:rsidP="004E561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its health and wellness services, PEAK has the impact goal that “every child has access to health and wellness services to ensure that they are prepared to maximize their potential in school” (PEAK brochure, 2010). </w:t>
      </w:r>
      <w:r w:rsidR="002A7533">
        <w:rPr>
          <w:rFonts w:ascii="Times New Roman" w:hAnsi="Times New Roman" w:cs="Times New Roman"/>
          <w:sz w:val="24"/>
          <w:szCs w:val="24"/>
        </w:rPr>
        <w:t>PEAK staff implement various initiatives to promote health children and families. The PEAK Health Initiative receives funding from the Pottstown Area Health and Wellness Foundation to provide the following servi</w:t>
      </w:r>
      <w:r w:rsidR="00D65455">
        <w:rPr>
          <w:rFonts w:ascii="Times New Roman" w:hAnsi="Times New Roman" w:cs="Times New Roman"/>
          <w:sz w:val="24"/>
          <w:szCs w:val="24"/>
        </w:rPr>
        <w:t>c</w:t>
      </w:r>
      <w:r w:rsidR="002A7533">
        <w:rPr>
          <w:rFonts w:ascii="Times New Roman" w:hAnsi="Times New Roman" w:cs="Times New Roman"/>
          <w:sz w:val="24"/>
          <w:szCs w:val="24"/>
        </w:rPr>
        <w:t>es:</w:t>
      </w:r>
    </w:p>
    <w:p w:rsidR="002A7533" w:rsidRDefault="002A7533" w:rsidP="002A7533">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PEAK Early Childhood Health Specialist who coordinates the health initiative, provides technical assistance, resources and professional development activities related to educating teachers and families on health, nutrition and safety issues such as common childhood illnesses, childhood obesity, and first aid.</w:t>
      </w:r>
    </w:p>
    <w:p w:rsidR="002A7533" w:rsidRDefault="002A7533" w:rsidP="002A7533">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PEAK provides health screenings for children such as hearing and vision screenings.</w:t>
      </w:r>
    </w:p>
    <w:p w:rsidR="002A7533" w:rsidRDefault="00BF5808" w:rsidP="002A7533">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 xml:space="preserve">PEAK partner programs have adopted the Preschool PATHS/ social emotional curriculum as a framework for improving the social emotional development of children in which children learn problem-solving strategies, cooperation, and verbalizing emotions. </w:t>
      </w:r>
    </w:p>
    <w:p w:rsidR="00BF5808" w:rsidRPr="002A7533" w:rsidRDefault="00BF5808" w:rsidP="004E561C">
      <w:pPr>
        <w:pStyle w:val="ListParagraph"/>
        <w:numPr>
          <w:ilvl w:val="0"/>
          <w:numId w:val="1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PEAK Health Initiative collaborates with several community organizations such as a local nursing program to give nursing students experience working in a community health setting, </w:t>
      </w:r>
      <w:r w:rsidR="00E2201C">
        <w:rPr>
          <w:rFonts w:ascii="Times New Roman" w:hAnsi="Times New Roman" w:cs="Times New Roman"/>
          <w:sz w:val="24"/>
          <w:szCs w:val="24"/>
        </w:rPr>
        <w:t>local medical offices and centers to provide educational resources for children and their families on nutrition and health.</w:t>
      </w:r>
    </w:p>
    <w:p w:rsidR="00865028" w:rsidRPr="00D122B1" w:rsidRDefault="008B4B68" w:rsidP="004E561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2011, PEAK reported a 272% increase in the amount of class time devoted to nutrition, and a 10.5% increase in children’s overall fitness.</w:t>
      </w:r>
    </w:p>
    <w:p w:rsidR="00FE5384" w:rsidRPr="00E71579" w:rsidRDefault="00FE5384" w:rsidP="00D65455">
      <w:pPr>
        <w:spacing w:after="0" w:line="480" w:lineRule="auto"/>
        <w:rPr>
          <w:rFonts w:ascii="Times New Roman" w:hAnsi="Times New Roman" w:cs="Times New Roman"/>
          <w:b/>
          <w:sz w:val="24"/>
          <w:szCs w:val="24"/>
        </w:rPr>
      </w:pPr>
      <w:r w:rsidRPr="00E71579">
        <w:rPr>
          <w:rFonts w:ascii="Times New Roman" w:hAnsi="Times New Roman" w:cs="Times New Roman"/>
          <w:b/>
          <w:sz w:val="24"/>
          <w:szCs w:val="24"/>
        </w:rPr>
        <w:t>Ontario, Canada</w:t>
      </w:r>
    </w:p>
    <w:p w:rsidR="00920A8F" w:rsidRPr="00D122B1" w:rsidRDefault="00920A8F" w:rsidP="00D65455">
      <w:pPr>
        <w:autoSpaceDE w:val="0"/>
        <w:autoSpaceDN w:val="0"/>
        <w:adjustRightInd w:val="0"/>
        <w:spacing w:after="0" w:line="480" w:lineRule="auto"/>
        <w:ind w:firstLine="720"/>
        <w:rPr>
          <w:rFonts w:ascii="Times New Roman" w:hAnsi="Times New Roman" w:cs="Times New Roman"/>
          <w:color w:val="000000"/>
          <w:sz w:val="24"/>
          <w:szCs w:val="24"/>
        </w:rPr>
      </w:pPr>
      <w:r w:rsidRPr="00D122B1">
        <w:rPr>
          <w:rFonts w:ascii="Times New Roman" w:eastAsia="Calibri" w:hAnsi="Times New Roman" w:cs="Times New Roman"/>
          <w:sz w:val="24"/>
          <w:szCs w:val="24"/>
        </w:rPr>
        <w:t>Recognizing the early years as a critical period for development, t</w:t>
      </w:r>
      <w:r w:rsidRPr="00D122B1">
        <w:rPr>
          <w:rFonts w:ascii="Times New Roman" w:hAnsi="Times New Roman" w:cs="Times New Roman"/>
          <w:color w:val="000000"/>
          <w:sz w:val="24"/>
          <w:szCs w:val="24"/>
        </w:rPr>
        <w:t xml:space="preserve">he Ontario government, established </w:t>
      </w:r>
      <w:r w:rsidRPr="00D122B1">
        <w:rPr>
          <w:rFonts w:ascii="Times New Roman" w:eastAsia="Calibri" w:hAnsi="Times New Roman" w:cs="Times New Roman"/>
          <w:i/>
          <w:iCs/>
          <w:sz w:val="24"/>
          <w:szCs w:val="24"/>
        </w:rPr>
        <w:t>The Early Years Study - Reversing the Real Brain Drain</w:t>
      </w:r>
      <w:r w:rsidRPr="00D122B1">
        <w:rPr>
          <w:rFonts w:ascii="Times New Roman" w:eastAsia="Calibri" w:hAnsi="Times New Roman" w:cs="Times New Roman"/>
          <w:sz w:val="24"/>
          <w:szCs w:val="24"/>
        </w:rPr>
        <w:t xml:space="preserve"> </w:t>
      </w:r>
      <w:r w:rsidRPr="00D122B1">
        <w:rPr>
          <w:rFonts w:ascii="Times New Roman" w:hAnsi="Times New Roman" w:cs="Times New Roman"/>
          <w:color w:val="000000"/>
          <w:sz w:val="24"/>
          <w:szCs w:val="24"/>
        </w:rPr>
        <w:t xml:space="preserve">in the spring of 1998 with the following purpose: </w:t>
      </w:r>
    </w:p>
    <w:p w:rsidR="00920A8F" w:rsidRPr="00D122B1" w:rsidRDefault="00920A8F" w:rsidP="00920A8F">
      <w:pPr>
        <w:autoSpaceDE w:val="0"/>
        <w:autoSpaceDN w:val="0"/>
        <w:adjustRightInd w:val="0"/>
        <w:spacing w:after="0" w:line="240" w:lineRule="auto"/>
        <w:ind w:left="720" w:right="720"/>
        <w:rPr>
          <w:rFonts w:ascii="Times New Roman" w:hAnsi="Times New Roman" w:cs="Times New Roman"/>
          <w:color w:val="000000"/>
          <w:sz w:val="24"/>
          <w:szCs w:val="24"/>
        </w:rPr>
      </w:pPr>
      <w:r w:rsidRPr="00D122B1">
        <w:rPr>
          <w:rFonts w:ascii="Times New Roman" w:hAnsi="Times New Roman" w:cs="Times New Roman"/>
          <w:color w:val="000000"/>
          <w:sz w:val="24"/>
          <w:szCs w:val="24"/>
        </w:rPr>
        <w:t xml:space="preserve">The Study will provide options and recommendations with respect to the best ways of preparing all of Ontario's young children - including those at risk or with special needs - for scholastic, career and social success. The development of the whole child, giving consideration to a comprehensive model of seamless supports and early interventions, is of paramount importance. Further, the Study will clarify roles and responsibilities and recommend options for collaborative service models for early learning for children, including local and provincial-level initiatives based on best </w:t>
      </w:r>
      <w:r w:rsidRPr="00071BC7">
        <w:rPr>
          <w:rFonts w:ascii="Times New Roman" w:hAnsi="Times New Roman" w:cs="Times New Roman"/>
          <w:color w:val="000000"/>
          <w:sz w:val="24"/>
          <w:szCs w:val="24"/>
        </w:rPr>
        <w:t>practices</w:t>
      </w:r>
      <w:r w:rsidR="00C95BF5" w:rsidRPr="00071BC7">
        <w:rPr>
          <w:rFonts w:ascii="Times New Roman" w:hAnsi="Times New Roman" w:cs="Times New Roman"/>
          <w:color w:val="000000"/>
          <w:sz w:val="24"/>
          <w:szCs w:val="24"/>
        </w:rPr>
        <w:t xml:space="preserve"> </w:t>
      </w:r>
      <w:r w:rsidR="00071BC7" w:rsidRPr="00071BC7">
        <w:rPr>
          <w:rFonts w:ascii="Times New Roman" w:hAnsi="Times New Roman" w:cs="Times New Roman"/>
          <w:color w:val="000000"/>
          <w:sz w:val="24"/>
          <w:szCs w:val="24"/>
        </w:rPr>
        <w:t>(p. 1</w:t>
      </w:r>
      <w:r w:rsidR="00C95BF5" w:rsidRPr="00071BC7">
        <w:rPr>
          <w:rFonts w:ascii="Times New Roman" w:hAnsi="Times New Roman" w:cs="Times New Roman"/>
          <w:color w:val="000000"/>
          <w:sz w:val="24"/>
          <w:szCs w:val="24"/>
        </w:rPr>
        <w:t>)</w:t>
      </w:r>
      <w:r w:rsidRPr="00071BC7">
        <w:rPr>
          <w:rFonts w:ascii="Times New Roman" w:hAnsi="Times New Roman" w:cs="Times New Roman"/>
          <w:color w:val="000000"/>
          <w:sz w:val="24"/>
          <w:szCs w:val="24"/>
        </w:rPr>
        <w:t>.</w:t>
      </w:r>
      <w:r w:rsidRPr="00D122B1">
        <w:rPr>
          <w:rFonts w:ascii="Times New Roman" w:hAnsi="Times New Roman" w:cs="Times New Roman"/>
          <w:color w:val="000000"/>
          <w:sz w:val="24"/>
          <w:szCs w:val="24"/>
        </w:rPr>
        <w:t xml:space="preserve"> </w:t>
      </w:r>
    </w:p>
    <w:p w:rsidR="00920A8F" w:rsidRPr="00D122B1" w:rsidRDefault="00920A8F" w:rsidP="00920A8F">
      <w:pPr>
        <w:autoSpaceDE w:val="0"/>
        <w:autoSpaceDN w:val="0"/>
        <w:adjustRightInd w:val="0"/>
        <w:spacing w:after="0" w:line="240" w:lineRule="auto"/>
        <w:rPr>
          <w:rFonts w:ascii="Times New Roman" w:hAnsi="Times New Roman" w:cs="Times New Roman"/>
          <w:color w:val="000000"/>
          <w:sz w:val="24"/>
          <w:szCs w:val="24"/>
        </w:rPr>
      </w:pPr>
    </w:p>
    <w:p w:rsidR="00920A8F" w:rsidRPr="00D122B1" w:rsidRDefault="00920A8F" w:rsidP="00920A8F">
      <w:pPr>
        <w:autoSpaceDE w:val="0"/>
        <w:autoSpaceDN w:val="0"/>
        <w:adjustRightInd w:val="0"/>
        <w:spacing w:after="0" w:line="480" w:lineRule="auto"/>
        <w:ind w:firstLine="720"/>
        <w:rPr>
          <w:rFonts w:ascii="Times New Roman" w:eastAsia="Calibri" w:hAnsi="Times New Roman" w:cs="Times New Roman"/>
          <w:sz w:val="24"/>
          <w:szCs w:val="24"/>
        </w:rPr>
      </w:pPr>
      <w:r w:rsidRPr="00D122B1">
        <w:rPr>
          <w:rFonts w:ascii="Times New Roman" w:eastAsia="Calibri" w:hAnsi="Times New Roman" w:cs="Times New Roman"/>
          <w:sz w:val="24"/>
          <w:szCs w:val="24"/>
        </w:rPr>
        <w:t>The result of the work that has occurred in Ontario over the last fifteen years has been to strategically integrate services and systems that serve children and families in Ontario. The integration service mo</w:t>
      </w:r>
      <w:r w:rsidR="00C95BF5">
        <w:rPr>
          <w:rFonts w:ascii="Times New Roman" w:eastAsia="Calibri" w:hAnsi="Times New Roman" w:cs="Times New Roman"/>
          <w:sz w:val="24"/>
          <w:szCs w:val="24"/>
        </w:rPr>
        <w:t>del transforms</w:t>
      </w:r>
      <w:r w:rsidRPr="00D122B1">
        <w:rPr>
          <w:rFonts w:ascii="Times New Roman" w:eastAsia="Calibri" w:hAnsi="Times New Roman" w:cs="Times New Roman"/>
          <w:sz w:val="24"/>
          <w:szCs w:val="24"/>
        </w:rPr>
        <w:t xml:space="preserve"> the way that services are delivered with coordinated </w:t>
      </w:r>
      <w:r w:rsidRPr="00D122B1">
        <w:rPr>
          <w:rFonts w:ascii="Times New Roman" w:eastAsia="Calibri" w:hAnsi="Times New Roman" w:cs="Times New Roman"/>
          <w:sz w:val="24"/>
          <w:szCs w:val="24"/>
        </w:rPr>
        <w:lastRenderedPageBreak/>
        <w:t xml:space="preserve">planning and delivery of services and joint ownership and accountability among the multiple organizations involved with the improved outcomes for the children served.  Ontario sees this work as a systems or ecologies approach in which all independent actors are dependent on the system as a whole. </w:t>
      </w:r>
    </w:p>
    <w:p w:rsidR="00920A8F" w:rsidRPr="00D122B1" w:rsidRDefault="00920A8F" w:rsidP="00920A8F">
      <w:pPr>
        <w:autoSpaceDE w:val="0"/>
        <w:autoSpaceDN w:val="0"/>
        <w:adjustRightInd w:val="0"/>
        <w:spacing w:after="0" w:line="480" w:lineRule="auto"/>
        <w:ind w:firstLine="720"/>
        <w:rPr>
          <w:rFonts w:ascii="Times New Roman" w:eastAsia="Calibri" w:hAnsi="Times New Roman" w:cs="Times New Roman"/>
          <w:sz w:val="24"/>
          <w:szCs w:val="24"/>
        </w:rPr>
      </w:pPr>
      <w:r w:rsidRPr="00D122B1">
        <w:rPr>
          <w:rFonts w:ascii="Times New Roman" w:eastAsia="Calibri" w:hAnsi="Times New Roman" w:cs="Times New Roman"/>
          <w:sz w:val="24"/>
          <w:szCs w:val="24"/>
        </w:rPr>
        <w:t xml:space="preserve">Two different approaches to integrated services were piloted from the Early Years Study recommendations. One approach was the implementation of Early Learning </w:t>
      </w:r>
      <w:r w:rsidR="008216D3" w:rsidRPr="00D122B1">
        <w:rPr>
          <w:rFonts w:ascii="Times New Roman" w:eastAsia="Calibri" w:hAnsi="Times New Roman" w:cs="Times New Roman"/>
          <w:sz w:val="24"/>
          <w:szCs w:val="24"/>
        </w:rPr>
        <w:t>Centers</w:t>
      </w:r>
      <w:r w:rsidRPr="00D122B1">
        <w:rPr>
          <w:rFonts w:ascii="Times New Roman" w:eastAsia="Calibri" w:hAnsi="Times New Roman" w:cs="Times New Roman"/>
          <w:sz w:val="24"/>
          <w:szCs w:val="24"/>
        </w:rPr>
        <w:t xml:space="preserve"> that now occur in over 100 sites throughout Ontario and are funded by the province. The Early Learning </w:t>
      </w:r>
      <w:r w:rsidR="008216D3" w:rsidRPr="00D122B1">
        <w:rPr>
          <w:rFonts w:ascii="Times New Roman" w:eastAsia="Calibri" w:hAnsi="Times New Roman" w:cs="Times New Roman"/>
          <w:sz w:val="24"/>
          <w:szCs w:val="24"/>
        </w:rPr>
        <w:t>Centers</w:t>
      </w:r>
      <w:r w:rsidRPr="00D122B1">
        <w:rPr>
          <w:rFonts w:ascii="Times New Roman" w:eastAsia="Calibri" w:hAnsi="Times New Roman" w:cs="Times New Roman"/>
          <w:sz w:val="24"/>
          <w:szCs w:val="24"/>
        </w:rPr>
        <w:t xml:space="preserve"> included the integration of education, human, and health services for children age birth to five and their families. Primary programs and services include: early learning and literacy programs to parents and children; early child development programs and services; programs on pregnancy and parenting, links to other early years programs in the community; and outreach activities to encourage more parental involvement. Incentives were recommended to encourage school boards to integrate Early Learning </w:t>
      </w:r>
      <w:r w:rsidR="008216D3" w:rsidRPr="00D122B1">
        <w:rPr>
          <w:rFonts w:ascii="Times New Roman" w:eastAsia="Calibri" w:hAnsi="Times New Roman" w:cs="Times New Roman"/>
          <w:sz w:val="24"/>
          <w:szCs w:val="24"/>
        </w:rPr>
        <w:t>Centers</w:t>
      </w:r>
      <w:r w:rsidRPr="00D122B1">
        <w:rPr>
          <w:rFonts w:ascii="Times New Roman" w:eastAsia="Calibri" w:hAnsi="Times New Roman" w:cs="Times New Roman"/>
          <w:sz w:val="24"/>
          <w:szCs w:val="24"/>
        </w:rPr>
        <w:t xml:space="preserve"> into schools. Our site visit included visits to</w:t>
      </w:r>
      <w:r w:rsidR="00C95BF5">
        <w:rPr>
          <w:rFonts w:ascii="Times New Roman" w:eastAsia="Calibri" w:hAnsi="Times New Roman" w:cs="Times New Roman"/>
          <w:sz w:val="24"/>
          <w:szCs w:val="24"/>
        </w:rPr>
        <w:t xml:space="preserve"> Early Learning </w:t>
      </w:r>
      <w:r w:rsidR="008216D3">
        <w:rPr>
          <w:rFonts w:ascii="Times New Roman" w:eastAsia="Calibri" w:hAnsi="Times New Roman" w:cs="Times New Roman"/>
          <w:sz w:val="24"/>
          <w:szCs w:val="24"/>
        </w:rPr>
        <w:t>Centers</w:t>
      </w:r>
      <w:r w:rsidR="00C95BF5">
        <w:rPr>
          <w:rFonts w:ascii="Times New Roman" w:eastAsia="Calibri" w:hAnsi="Times New Roman" w:cs="Times New Roman"/>
          <w:sz w:val="24"/>
          <w:szCs w:val="24"/>
        </w:rPr>
        <w:t xml:space="preserve"> in the </w:t>
      </w:r>
      <w:r w:rsidRPr="00D122B1">
        <w:rPr>
          <w:rFonts w:ascii="Times New Roman" w:eastAsia="Calibri" w:hAnsi="Times New Roman" w:cs="Times New Roman"/>
          <w:sz w:val="24"/>
          <w:szCs w:val="24"/>
        </w:rPr>
        <w:t xml:space="preserve">Peel School District and Halton Region, both located in school boards (equivalent to school districts). </w:t>
      </w:r>
    </w:p>
    <w:p w:rsidR="00920A8F" w:rsidRPr="00D122B1" w:rsidRDefault="00920A8F" w:rsidP="00920A8F">
      <w:pPr>
        <w:autoSpaceDE w:val="0"/>
        <w:autoSpaceDN w:val="0"/>
        <w:adjustRightInd w:val="0"/>
        <w:spacing w:after="0" w:line="480" w:lineRule="auto"/>
        <w:ind w:firstLine="720"/>
        <w:rPr>
          <w:rFonts w:ascii="Times New Roman" w:eastAsia="Calibri" w:hAnsi="Times New Roman" w:cs="Times New Roman"/>
          <w:sz w:val="24"/>
          <w:szCs w:val="24"/>
        </w:rPr>
      </w:pPr>
      <w:r w:rsidRPr="00D122B1">
        <w:rPr>
          <w:rFonts w:ascii="Times New Roman" w:eastAsia="Calibri" w:hAnsi="Times New Roman" w:cs="Times New Roman"/>
          <w:sz w:val="24"/>
          <w:szCs w:val="24"/>
        </w:rPr>
        <w:t>Another approach to the integrated service model was adapted in Toronto. Following the recommendation of the Early Years Study, in 1999, the City of Toronto, the Atkinson Charitable Foundation, and the Toronto District School Board with support from the province and participating community agencies, established the Toronto First Duty initiative. Named after a famous quote from 19</w:t>
      </w:r>
      <w:r w:rsidRPr="00D122B1">
        <w:rPr>
          <w:rFonts w:ascii="Times New Roman" w:eastAsia="Calibri" w:hAnsi="Times New Roman" w:cs="Times New Roman"/>
          <w:sz w:val="24"/>
          <w:szCs w:val="24"/>
          <w:vertAlign w:val="superscript"/>
        </w:rPr>
        <w:t>th</w:t>
      </w:r>
      <w:r w:rsidRPr="00D122B1">
        <w:rPr>
          <w:rFonts w:ascii="Times New Roman" w:eastAsia="Calibri" w:hAnsi="Times New Roman" w:cs="Times New Roman"/>
          <w:sz w:val="24"/>
          <w:szCs w:val="24"/>
        </w:rPr>
        <w:t xml:space="preserve"> century British social reformer John Ruskin who stated the “first duty of the state is to see that every child born therein shall be well housed, clothed, fed and educated till it attain years of discretion” (Corter, Bertrand, Griffin, Endler, Pelletier, McKay, 2002, p. 2), Toronto First Duty sites focused on integrating early learning, care, and parenting services for </w:t>
      </w:r>
      <w:r w:rsidRPr="00D122B1">
        <w:rPr>
          <w:rFonts w:ascii="Times New Roman" w:eastAsia="Calibri" w:hAnsi="Times New Roman" w:cs="Times New Roman"/>
          <w:sz w:val="24"/>
          <w:szCs w:val="24"/>
        </w:rPr>
        <w:lastRenderedPageBreak/>
        <w:t xml:space="preserve">young children in Toronto up to age 6. Like Early Learning </w:t>
      </w:r>
      <w:r w:rsidR="00DE6F98" w:rsidRPr="00D122B1">
        <w:rPr>
          <w:rFonts w:ascii="Times New Roman" w:eastAsia="Calibri" w:hAnsi="Times New Roman" w:cs="Times New Roman"/>
          <w:sz w:val="24"/>
          <w:szCs w:val="24"/>
        </w:rPr>
        <w:t>Centers</w:t>
      </w:r>
      <w:r w:rsidRPr="00D122B1">
        <w:rPr>
          <w:rFonts w:ascii="Times New Roman" w:eastAsia="Calibri" w:hAnsi="Times New Roman" w:cs="Times New Roman"/>
          <w:sz w:val="24"/>
          <w:szCs w:val="24"/>
        </w:rPr>
        <w:t xml:space="preserve">, Toronto First Duty sites were required to demonstrate how early learning and family support programs could be integrated into a single, seamless system of system. Unlike Early Learning </w:t>
      </w:r>
      <w:r w:rsidR="00DE6F98" w:rsidRPr="00D122B1">
        <w:rPr>
          <w:rFonts w:ascii="Times New Roman" w:eastAsia="Calibri" w:hAnsi="Times New Roman" w:cs="Times New Roman"/>
          <w:sz w:val="24"/>
          <w:szCs w:val="24"/>
        </w:rPr>
        <w:t>Centers</w:t>
      </w:r>
      <w:r w:rsidRPr="00D122B1">
        <w:rPr>
          <w:rFonts w:ascii="Times New Roman" w:eastAsia="Calibri" w:hAnsi="Times New Roman" w:cs="Times New Roman"/>
          <w:sz w:val="24"/>
          <w:szCs w:val="24"/>
        </w:rPr>
        <w:t xml:space="preserve">, though, Toronto First Duty sites also included full day kindergarten programs for children ages 4 and 5. </w:t>
      </w:r>
    </w:p>
    <w:p w:rsidR="00920A8F" w:rsidRPr="00D122B1" w:rsidRDefault="00920A8F" w:rsidP="00920A8F">
      <w:pPr>
        <w:autoSpaceDE w:val="0"/>
        <w:autoSpaceDN w:val="0"/>
        <w:adjustRightInd w:val="0"/>
        <w:spacing w:after="0" w:line="480" w:lineRule="auto"/>
        <w:ind w:firstLine="720"/>
        <w:rPr>
          <w:rFonts w:ascii="Times New Roman" w:eastAsia="Calibri" w:hAnsi="Times New Roman" w:cs="Times New Roman"/>
          <w:sz w:val="24"/>
          <w:szCs w:val="24"/>
        </w:rPr>
      </w:pPr>
      <w:r w:rsidRPr="00D122B1">
        <w:rPr>
          <w:rFonts w:ascii="Times New Roman" w:eastAsia="Calibri" w:hAnsi="Times New Roman" w:cs="Times New Roman"/>
          <w:sz w:val="24"/>
          <w:szCs w:val="24"/>
        </w:rPr>
        <w:t xml:space="preserve"> In 2004, the Ontario government introduced its Best Start Plan, which included a comprehensive early learning and care strategy for the province and local municipalities to work with parents, service providers, and different ministries to support healthy child development and early learning. Similar to Early Learning </w:t>
      </w:r>
      <w:r w:rsidR="00DE6F98" w:rsidRPr="00D122B1">
        <w:rPr>
          <w:rFonts w:ascii="Times New Roman" w:eastAsia="Calibri" w:hAnsi="Times New Roman" w:cs="Times New Roman"/>
          <w:sz w:val="24"/>
          <w:szCs w:val="24"/>
        </w:rPr>
        <w:t>Centers</w:t>
      </w:r>
      <w:r w:rsidRPr="00D122B1">
        <w:rPr>
          <w:rFonts w:ascii="Times New Roman" w:eastAsia="Calibri" w:hAnsi="Times New Roman" w:cs="Times New Roman"/>
          <w:sz w:val="24"/>
          <w:szCs w:val="24"/>
        </w:rPr>
        <w:t xml:space="preserve">, Best Start </w:t>
      </w:r>
      <w:r w:rsidR="00DE6F98" w:rsidRPr="00D122B1">
        <w:rPr>
          <w:rFonts w:ascii="Times New Roman" w:eastAsia="Calibri" w:hAnsi="Times New Roman" w:cs="Times New Roman"/>
          <w:sz w:val="24"/>
          <w:szCs w:val="24"/>
        </w:rPr>
        <w:t>Centers</w:t>
      </w:r>
      <w:r w:rsidRPr="00D122B1">
        <w:rPr>
          <w:rFonts w:ascii="Times New Roman" w:eastAsia="Calibri" w:hAnsi="Times New Roman" w:cs="Times New Roman"/>
          <w:sz w:val="24"/>
          <w:szCs w:val="24"/>
        </w:rPr>
        <w:t xml:space="preserve"> include the following features: 1) common core functions including information services, referrals, quality childcare and parent literacy supports; 2) easy to recognize access points that connect families to other programs and services; 3) shared outcomes among service providers; 4) consistent quality and services; 5) located within a hub. While Early Learning and Best Start </w:t>
      </w:r>
      <w:r w:rsidR="00DE6F98" w:rsidRPr="00D122B1">
        <w:rPr>
          <w:rFonts w:ascii="Times New Roman" w:eastAsia="Calibri" w:hAnsi="Times New Roman" w:cs="Times New Roman"/>
          <w:sz w:val="24"/>
          <w:szCs w:val="24"/>
        </w:rPr>
        <w:t>Centers</w:t>
      </w:r>
      <w:r w:rsidRPr="00D122B1">
        <w:rPr>
          <w:rFonts w:ascii="Times New Roman" w:eastAsia="Calibri" w:hAnsi="Times New Roman" w:cs="Times New Roman"/>
          <w:sz w:val="24"/>
          <w:szCs w:val="24"/>
        </w:rPr>
        <w:t xml:space="preserve"> has been a good structures for coordinating and aligning services; different governance and funding structures and legislative mandates prevented real significant improvement from occurring. </w:t>
      </w:r>
    </w:p>
    <w:p w:rsidR="00920A8F" w:rsidRPr="00D122B1" w:rsidRDefault="00920A8F" w:rsidP="00920A8F">
      <w:pPr>
        <w:autoSpaceDE w:val="0"/>
        <w:autoSpaceDN w:val="0"/>
        <w:adjustRightInd w:val="0"/>
        <w:spacing w:after="0" w:line="480" w:lineRule="auto"/>
        <w:ind w:firstLine="720"/>
        <w:rPr>
          <w:rFonts w:ascii="Times New Roman" w:eastAsia="Times New Roman" w:hAnsi="Times New Roman" w:cs="Times New Roman"/>
          <w:sz w:val="24"/>
          <w:szCs w:val="24"/>
        </w:rPr>
      </w:pPr>
      <w:r w:rsidRPr="00D122B1">
        <w:rPr>
          <w:rFonts w:ascii="Times New Roman" w:eastAsia="Calibri" w:hAnsi="Times New Roman" w:cs="Times New Roman"/>
          <w:sz w:val="24"/>
          <w:szCs w:val="24"/>
        </w:rPr>
        <w:t>Like Head Start transition programs, Ontario went through multiple renditions of integrated service models, each neglecting the challenge the system’s approach to the governance, structural, and funding pieces that really impacted the success for true service integration. The 2009</w:t>
      </w:r>
      <w:r w:rsidRPr="00D122B1">
        <w:rPr>
          <w:rFonts w:ascii="Times New Roman" w:eastAsia="Times New Roman" w:hAnsi="Times New Roman" w:cs="Times New Roman"/>
          <w:sz w:val="24"/>
          <w:szCs w:val="24"/>
        </w:rPr>
        <w:t xml:space="preserve"> report, “With Our Best Future in Mind: Implementing Early Learning in Ontario” addressed recommendations for more systemic efforts to fundamentally change the approach of delivering and structuring service integration. </w:t>
      </w:r>
    </w:p>
    <w:p w:rsidR="00920A8F" w:rsidRPr="00D122B1" w:rsidRDefault="00920A8F" w:rsidP="00920A8F">
      <w:pPr>
        <w:autoSpaceDE w:val="0"/>
        <w:autoSpaceDN w:val="0"/>
        <w:adjustRightInd w:val="0"/>
        <w:spacing w:after="0" w:line="480" w:lineRule="auto"/>
        <w:ind w:firstLine="720"/>
        <w:rPr>
          <w:rFonts w:ascii="Times New Roman" w:eastAsia="Calibri" w:hAnsi="Times New Roman" w:cs="Times New Roman"/>
          <w:sz w:val="24"/>
          <w:szCs w:val="24"/>
        </w:rPr>
      </w:pPr>
      <w:r w:rsidRPr="00D122B1">
        <w:rPr>
          <w:rFonts w:ascii="Times New Roman" w:eastAsia="Calibri" w:hAnsi="Times New Roman" w:cs="Times New Roman"/>
          <w:sz w:val="24"/>
          <w:szCs w:val="24"/>
        </w:rPr>
        <w:t xml:space="preserve">As a first step of action, province-wide, Ontario has a phased in plan to implement an integrated approach to full day kindergartens for four and five year olds that “combines kindergarten, child care and parenting supports into a seamless full-day integrated model for </w:t>
      </w:r>
      <w:r w:rsidRPr="00D122B1">
        <w:rPr>
          <w:rFonts w:ascii="Times New Roman" w:eastAsia="Calibri" w:hAnsi="Times New Roman" w:cs="Times New Roman"/>
          <w:sz w:val="24"/>
          <w:szCs w:val="24"/>
        </w:rPr>
        <w:lastRenderedPageBreak/>
        <w:t xml:space="preserve">young children and their families” (Janmohamed, Pelletier, Corter, 2011). This is accomplished through the blended expertise of two professions – early childhood and elementary education. In </w:t>
      </w:r>
      <w:r w:rsidRPr="004845A0">
        <w:rPr>
          <w:rFonts w:ascii="Times New Roman" w:eastAsia="Calibri" w:hAnsi="Times New Roman" w:cs="Times New Roman"/>
          <w:sz w:val="24"/>
          <w:szCs w:val="24"/>
        </w:rPr>
        <w:t xml:space="preserve">Ontario, early childhood educators complete a two-year diploma program at a community college, though many </w:t>
      </w:r>
      <w:r w:rsidR="004845A0" w:rsidRPr="004845A0">
        <w:rPr>
          <w:rFonts w:ascii="Times New Roman" w:eastAsia="Calibri" w:hAnsi="Times New Roman" w:cs="Times New Roman"/>
          <w:sz w:val="24"/>
          <w:szCs w:val="24"/>
        </w:rPr>
        <w:t xml:space="preserve">go on to </w:t>
      </w:r>
      <w:r w:rsidRPr="004845A0">
        <w:rPr>
          <w:rFonts w:ascii="Times New Roman" w:eastAsia="Calibri" w:hAnsi="Times New Roman" w:cs="Times New Roman"/>
          <w:sz w:val="24"/>
          <w:szCs w:val="24"/>
        </w:rPr>
        <w:t xml:space="preserve">complete a </w:t>
      </w:r>
      <w:r w:rsidR="004845A0" w:rsidRPr="004845A0">
        <w:rPr>
          <w:rFonts w:ascii="Times New Roman" w:eastAsia="Calibri" w:hAnsi="Times New Roman" w:cs="Times New Roman"/>
          <w:sz w:val="24"/>
          <w:szCs w:val="24"/>
        </w:rPr>
        <w:t xml:space="preserve">four-year </w:t>
      </w:r>
      <w:r w:rsidRPr="004845A0">
        <w:rPr>
          <w:rFonts w:ascii="Times New Roman" w:eastAsia="Calibri" w:hAnsi="Times New Roman" w:cs="Times New Roman"/>
          <w:sz w:val="24"/>
          <w:szCs w:val="24"/>
        </w:rPr>
        <w:t>degree in early childhood education.</w:t>
      </w:r>
      <w:r w:rsidRPr="00D122B1">
        <w:rPr>
          <w:rFonts w:ascii="Times New Roman" w:eastAsia="Calibri" w:hAnsi="Times New Roman" w:cs="Times New Roman"/>
          <w:sz w:val="24"/>
          <w:szCs w:val="24"/>
        </w:rPr>
        <w:t xml:space="preserve"> Kindergarten teachers generally complete a four-year undergraduate degree that includes a year in teacher education (Janmohamed, Pelletier, Corter, 2011). As a result, early childhood teachers generally have more direct training in “child development” while kindergarten teachers have a stronger background in the Ministry of Education’s Kindergarten curriculum, assessment, and learning expectations (Janmohamed, Pelletier, Corter, 2011)</w:t>
      </w:r>
      <w:r w:rsidR="00DE6F98">
        <w:rPr>
          <w:rFonts w:ascii="Times New Roman" w:eastAsia="Calibri" w:hAnsi="Times New Roman" w:cs="Times New Roman"/>
          <w:sz w:val="24"/>
          <w:szCs w:val="24"/>
        </w:rPr>
        <w:t xml:space="preserve">.  </w:t>
      </w:r>
      <w:r w:rsidRPr="00D122B1">
        <w:rPr>
          <w:rFonts w:ascii="Times New Roman" w:eastAsia="Calibri" w:hAnsi="Times New Roman" w:cs="Times New Roman"/>
          <w:sz w:val="24"/>
          <w:szCs w:val="24"/>
        </w:rPr>
        <w:t>The program model for the full day kindergarten using as emergent learning focus that integrates both the Ministry of Education’s Kindergarten Program and the Early Learning for Every Child Today (ELECT) curriculum</w:t>
      </w:r>
      <w:r w:rsidR="00DE6F98">
        <w:rPr>
          <w:rFonts w:ascii="Times New Roman" w:hAnsi="Times New Roman" w:cs="Times New Roman"/>
          <w:sz w:val="24"/>
          <w:szCs w:val="24"/>
        </w:rPr>
        <w:t>.  I</w:t>
      </w:r>
      <w:r w:rsidRPr="00D122B1">
        <w:rPr>
          <w:rFonts w:ascii="Times New Roman" w:hAnsi="Times New Roman" w:cs="Times New Roman"/>
          <w:sz w:val="24"/>
          <w:szCs w:val="24"/>
        </w:rPr>
        <w:t xml:space="preserve">n an effort to blend two different learning philosophies (whole child and content based), Ontario blends instruction through teachers from two different professions.  Whether or not this is a sustainable model; however, is unclear. One of the recommendations of the </w:t>
      </w:r>
      <w:r w:rsidRPr="00D122B1">
        <w:rPr>
          <w:rFonts w:ascii="Times New Roman" w:hAnsi="Times New Roman" w:cs="Times New Roman"/>
          <w:i/>
          <w:sz w:val="24"/>
          <w:szCs w:val="24"/>
        </w:rPr>
        <w:t>With Our Best Future in Mind</w:t>
      </w:r>
      <w:r w:rsidRPr="00D122B1">
        <w:rPr>
          <w:rFonts w:ascii="Times New Roman" w:hAnsi="Times New Roman" w:cs="Times New Roman"/>
          <w:sz w:val="24"/>
          <w:szCs w:val="24"/>
        </w:rPr>
        <w:t xml:space="preserve"> report was the creation of a </w:t>
      </w:r>
      <w:r w:rsidRPr="00D122B1">
        <w:rPr>
          <w:rFonts w:ascii="Times New Roman" w:eastAsia="Calibri" w:hAnsi="Times New Roman" w:cs="Times New Roman"/>
          <w:sz w:val="24"/>
          <w:szCs w:val="24"/>
        </w:rPr>
        <w:t xml:space="preserve">specialty degree program for professionals working with children from birth to age 8, which might build capacity at the province-level for educators with both a content and whole child focus. </w:t>
      </w:r>
    </w:p>
    <w:p w:rsidR="00920A8F" w:rsidRPr="00D122B1" w:rsidRDefault="00920A8F" w:rsidP="00920A8F">
      <w:pPr>
        <w:autoSpaceDE w:val="0"/>
        <w:autoSpaceDN w:val="0"/>
        <w:adjustRightInd w:val="0"/>
        <w:spacing w:after="0" w:line="480" w:lineRule="auto"/>
        <w:ind w:firstLine="720"/>
        <w:rPr>
          <w:rFonts w:ascii="Times New Roman" w:hAnsi="Times New Roman" w:cs="Times New Roman"/>
          <w:sz w:val="24"/>
          <w:szCs w:val="24"/>
        </w:rPr>
      </w:pPr>
      <w:r w:rsidRPr="00D122B1">
        <w:rPr>
          <w:rFonts w:ascii="Times New Roman" w:eastAsia="Calibri" w:hAnsi="Times New Roman" w:cs="Times New Roman"/>
          <w:sz w:val="24"/>
          <w:szCs w:val="24"/>
        </w:rPr>
        <w:t xml:space="preserve">As a strategy of systems integration, at the province-level, the division of early childhood was brought into the Ministry of Education, which represented a paradigm shift with bringing early childhood into the K-12 system. This resulted in the recommendation in the </w:t>
      </w:r>
      <w:r w:rsidRPr="00A16391">
        <w:rPr>
          <w:rFonts w:ascii="Times New Roman" w:eastAsia="Calibri" w:hAnsi="Times New Roman" w:cs="Times New Roman"/>
          <w:i/>
          <w:sz w:val="24"/>
          <w:szCs w:val="24"/>
        </w:rPr>
        <w:t xml:space="preserve">With Our Best Future in Mind </w:t>
      </w:r>
      <w:r w:rsidRPr="00D122B1">
        <w:rPr>
          <w:rFonts w:ascii="Times New Roman" w:eastAsia="Calibri" w:hAnsi="Times New Roman" w:cs="Times New Roman"/>
          <w:sz w:val="24"/>
          <w:szCs w:val="24"/>
        </w:rPr>
        <w:t xml:space="preserve">report for the creation of a “new Early Years Division within the Ontario Ministry of Education to lead policy, funding, and accountability for programming for children from birth to age 8”. Through this structural change, the Minister of Education now has oversight </w:t>
      </w:r>
      <w:r w:rsidRPr="00D122B1">
        <w:rPr>
          <w:rFonts w:ascii="Times New Roman" w:eastAsia="Calibri" w:hAnsi="Times New Roman" w:cs="Times New Roman"/>
          <w:sz w:val="24"/>
          <w:szCs w:val="24"/>
        </w:rPr>
        <w:lastRenderedPageBreak/>
        <w:t xml:space="preserve">of </w:t>
      </w:r>
      <w:r w:rsidRPr="00D122B1">
        <w:rPr>
          <w:rFonts w:ascii="Times New Roman" w:hAnsi="Times New Roman" w:cs="Times New Roman"/>
          <w:sz w:val="24"/>
          <w:szCs w:val="24"/>
        </w:rPr>
        <w:t xml:space="preserve">Early Learning and Child Care Policy and Programs; Early Learning Implementation; and Child Care Quality Assurance &amp; Licensing. </w:t>
      </w:r>
    </w:p>
    <w:p w:rsidR="00920A8F" w:rsidRPr="00D122B1" w:rsidRDefault="00920A8F" w:rsidP="001048DE">
      <w:pPr>
        <w:autoSpaceDE w:val="0"/>
        <w:autoSpaceDN w:val="0"/>
        <w:adjustRightInd w:val="0"/>
        <w:spacing w:after="0" w:line="480" w:lineRule="auto"/>
        <w:ind w:firstLine="720"/>
        <w:rPr>
          <w:rFonts w:ascii="Times New Roman" w:hAnsi="Times New Roman" w:cs="Times New Roman"/>
          <w:sz w:val="24"/>
          <w:szCs w:val="24"/>
          <w:highlight w:val="yellow"/>
        </w:rPr>
      </w:pPr>
      <w:r w:rsidRPr="00D122B1">
        <w:rPr>
          <w:rFonts w:ascii="Times New Roman" w:eastAsia="Calibri" w:hAnsi="Times New Roman" w:cs="Times New Roman"/>
          <w:sz w:val="24"/>
          <w:szCs w:val="24"/>
        </w:rPr>
        <w:t xml:space="preserve">As a last model of system integration, Ontario is working to fold all models (e.g., Early Learning Centers, Toronto First Duty, etc.) into the domain of School Boards. On a site visit to Ontario, we were able to visit Peel School Board and observe for ourselves how each of these models – Early Learning Centres, Best Start Centres, and full-day kindergarten – under the oversight of the Peel School Board. At an elementary school, in which the early learning centre was located in an elementary school, the principal reported greater parental involvement among families familiar with the early learning services whose children had matriculated into the school. </w:t>
      </w:r>
    </w:p>
    <w:p w:rsidR="00920A8F" w:rsidRPr="00D122B1" w:rsidRDefault="00920A8F" w:rsidP="00920A8F">
      <w:pPr>
        <w:autoSpaceDE w:val="0"/>
        <w:autoSpaceDN w:val="0"/>
        <w:adjustRightInd w:val="0"/>
        <w:spacing w:after="0" w:line="480" w:lineRule="auto"/>
        <w:ind w:firstLine="720"/>
        <w:rPr>
          <w:rFonts w:ascii="Times New Roman" w:eastAsia="Calibri" w:hAnsi="Times New Roman" w:cs="Times New Roman"/>
          <w:sz w:val="24"/>
          <w:szCs w:val="24"/>
        </w:rPr>
      </w:pPr>
      <w:r w:rsidRPr="00D122B1">
        <w:rPr>
          <w:rFonts w:ascii="Times New Roman" w:eastAsia="Calibri" w:hAnsi="Times New Roman" w:cs="Times New Roman"/>
          <w:sz w:val="24"/>
          <w:szCs w:val="24"/>
        </w:rPr>
        <w:t xml:space="preserve">Our site visit to the Halton Region </w:t>
      </w:r>
      <w:r w:rsidR="0042596C">
        <w:rPr>
          <w:rFonts w:ascii="Times New Roman" w:eastAsia="Calibri" w:hAnsi="Times New Roman" w:cs="Times New Roman"/>
          <w:sz w:val="24"/>
          <w:szCs w:val="24"/>
        </w:rPr>
        <w:t>Our Kids</w:t>
      </w:r>
      <w:r w:rsidRPr="00D122B1">
        <w:rPr>
          <w:rFonts w:ascii="Times New Roman" w:eastAsia="Calibri" w:hAnsi="Times New Roman" w:cs="Times New Roman"/>
          <w:sz w:val="24"/>
          <w:szCs w:val="24"/>
        </w:rPr>
        <w:t xml:space="preserve"> initiative is an example of a sustained</w:t>
      </w:r>
      <w:r w:rsidR="00D65455">
        <w:rPr>
          <w:rFonts w:ascii="Times New Roman" w:eastAsia="Calibri" w:hAnsi="Times New Roman" w:cs="Times New Roman"/>
          <w:sz w:val="24"/>
          <w:szCs w:val="24"/>
        </w:rPr>
        <w:t>, region-wide effort of an inte</w:t>
      </w:r>
      <w:r w:rsidRPr="00D122B1">
        <w:rPr>
          <w:rFonts w:ascii="Times New Roman" w:eastAsia="Calibri" w:hAnsi="Times New Roman" w:cs="Times New Roman"/>
          <w:sz w:val="24"/>
          <w:szCs w:val="24"/>
        </w:rPr>
        <w:t xml:space="preserve">grated service model serving children birth to age 18. The Halton </w:t>
      </w:r>
      <w:r w:rsidR="0042596C">
        <w:rPr>
          <w:rFonts w:ascii="Times New Roman" w:eastAsia="Calibri" w:hAnsi="Times New Roman" w:cs="Times New Roman"/>
          <w:sz w:val="24"/>
          <w:szCs w:val="24"/>
        </w:rPr>
        <w:t>Our Kids</w:t>
      </w:r>
      <w:r w:rsidRPr="00D122B1">
        <w:rPr>
          <w:rFonts w:ascii="Times New Roman" w:eastAsia="Calibri" w:hAnsi="Times New Roman" w:cs="Times New Roman"/>
          <w:sz w:val="24"/>
          <w:szCs w:val="24"/>
        </w:rPr>
        <w:t xml:space="preserve"> initiative has been in existence since 1996 when the Early Years Committee was established as a result of the </w:t>
      </w:r>
      <w:r w:rsidRPr="00D122B1">
        <w:rPr>
          <w:rFonts w:ascii="Times New Roman" w:hAnsi="Times New Roman" w:cs="Times New Roman"/>
          <w:color w:val="000000"/>
          <w:sz w:val="24"/>
          <w:szCs w:val="24"/>
        </w:rPr>
        <w:t>Early Years Study report. Recognizing the need in Halton Region to better integrate services for young children, t</w:t>
      </w:r>
      <w:r w:rsidRPr="00D122B1">
        <w:rPr>
          <w:rFonts w:ascii="Times New Roman" w:eastAsia="Calibri" w:hAnsi="Times New Roman" w:cs="Times New Roman"/>
          <w:sz w:val="24"/>
          <w:szCs w:val="24"/>
        </w:rPr>
        <w:t xml:space="preserve">he work in Halton started with a focus on prenatal to age 6. Since then, the focus has been expanded to prenatal to age 18 years. </w:t>
      </w:r>
    </w:p>
    <w:p w:rsidR="00A63BB6" w:rsidRDefault="00920A8F" w:rsidP="00920A8F">
      <w:pPr>
        <w:autoSpaceDE w:val="0"/>
        <w:autoSpaceDN w:val="0"/>
        <w:adjustRightInd w:val="0"/>
        <w:spacing w:after="0" w:line="480" w:lineRule="auto"/>
        <w:ind w:firstLine="720"/>
        <w:rPr>
          <w:rFonts w:ascii="Times New Roman" w:eastAsia="Calibri" w:hAnsi="Times New Roman" w:cs="Times New Roman"/>
          <w:sz w:val="24"/>
          <w:szCs w:val="24"/>
        </w:rPr>
      </w:pPr>
      <w:r w:rsidRPr="00D122B1">
        <w:rPr>
          <w:rFonts w:ascii="Times New Roman" w:eastAsia="Calibri" w:hAnsi="Times New Roman" w:cs="Times New Roman"/>
          <w:sz w:val="24"/>
          <w:szCs w:val="24"/>
        </w:rPr>
        <w:t xml:space="preserve">As the foundation to their work, the Halton </w:t>
      </w:r>
      <w:r w:rsidR="0042596C">
        <w:rPr>
          <w:rFonts w:ascii="Times New Roman" w:eastAsia="Calibri" w:hAnsi="Times New Roman" w:cs="Times New Roman"/>
          <w:sz w:val="24"/>
          <w:szCs w:val="24"/>
        </w:rPr>
        <w:t>Our Kids</w:t>
      </w:r>
      <w:r w:rsidRPr="00D122B1">
        <w:rPr>
          <w:rFonts w:ascii="Times New Roman" w:eastAsia="Calibri" w:hAnsi="Times New Roman" w:cs="Times New Roman"/>
          <w:sz w:val="24"/>
          <w:szCs w:val="24"/>
        </w:rPr>
        <w:t xml:space="preserve"> initiative is modeled on ecological systems theory developed by </w:t>
      </w:r>
      <w:r w:rsidRPr="00D122B1">
        <w:rPr>
          <w:rFonts w:ascii="Times New Roman" w:eastAsia="Calibri" w:hAnsi="Times New Roman" w:cs="Times New Roman"/>
          <w:bCs/>
          <w:sz w:val="24"/>
          <w:szCs w:val="24"/>
        </w:rPr>
        <w:t>Bronf</w:t>
      </w:r>
      <w:r w:rsidR="00A63BB6">
        <w:rPr>
          <w:rFonts w:ascii="Times New Roman" w:eastAsia="Calibri" w:hAnsi="Times New Roman" w:cs="Times New Roman"/>
          <w:bCs/>
          <w:sz w:val="24"/>
          <w:szCs w:val="24"/>
        </w:rPr>
        <w:t xml:space="preserve">enbrenner (1977). See figure </w:t>
      </w:r>
      <w:r w:rsidR="00A16391">
        <w:rPr>
          <w:rFonts w:ascii="Times New Roman" w:eastAsia="Calibri" w:hAnsi="Times New Roman" w:cs="Times New Roman"/>
          <w:bCs/>
          <w:sz w:val="24"/>
          <w:szCs w:val="24"/>
        </w:rPr>
        <w:t>3</w:t>
      </w:r>
      <w:r w:rsidRPr="00D122B1">
        <w:rPr>
          <w:rFonts w:ascii="Times New Roman" w:eastAsia="Calibri" w:hAnsi="Times New Roman" w:cs="Times New Roman"/>
          <w:bCs/>
          <w:sz w:val="24"/>
          <w:szCs w:val="24"/>
        </w:rPr>
        <w:t xml:space="preserve"> below.</w:t>
      </w:r>
      <w:r w:rsidRPr="00D122B1">
        <w:rPr>
          <w:rFonts w:ascii="Times New Roman" w:eastAsia="Calibri" w:hAnsi="Times New Roman" w:cs="Times New Roman"/>
          <w:b/>
          <w:bCs/>
          <w:sz w:val="24"/>
          <w:szCs w:val="24"/>
        </w:rPr>
        <w:t xml:space="preserve"> </w:t>
      </w:r>
      <w:r w:rsidRPr="00D122B1">
        <w:rPr>
          <w:rFonts w:ascii="Times New Roman" w:eastAsia="Calibri" w:hAnsi="Times New Roman" w:cs="Times New Roman"/>
          <w:sz w:val="24"/>
          <w:szCs w:val="24"/>
        </w:rPr>
        <w:t>His theory asserts the multiple stakeholders (including children, families, schools, neighborhoods, community services providers, and the community in general) make up interdependent players in an environmental whole.</w:t>
      </w:r>
    </w:p>
    <w:p w:rsidR="004E561C" w:rsidRDefault="004E561C" w:rsidP="00920A8F">
      <w:pPr>
        <w:autoSpaceDE w:val="0"/>
        <w:autoSpaceDN w:val="0"/>
        <w:adjustRightInd w:val="0"/>
        <w:spacing w:after="0" w:line="480" w:lineRule="auto"/>
        <w:ind w:firstLine="720"/>
        <w:rPr>
          <w:rFonts w:ascii="Times New Roman" w:eastAsia="Calibri" w:hAnsi="Times New Roman" w:cs="Times New Roman"/>
          <w:sz w:val="24"/>
          <w:szCs w:val="24"/>
        </w:rPr>
      </w:pPr>
    </w:p>
    <w:p w:rsidR="004E561C" w:rsidRDefault="004E561C" w:rsidP="00920A8F">
      <w:pPr>
        <w:autoSpaceDE w:val="0"/>
        <w:autoSpaceDN w:val="0"/>
        <w:adjustRightInd w:val="0"/>
        <w:spacing w:after="0" w:line="480" w:lineRule="auto"/>
        <w:ind w:firstLine="720"/>
        <w:rPr>
          <w:rFonts w:ascii="Times New Roman" w:eastAsia="Calibri" w:hAnsi="Times New Roman" w:cs="Times New Roman"/>
          <w:sz w:val="24"/>
          <w:szCs w:val="24"/>
        </w:rPr>
      </w:pPr>
    </w:p>
    <w:p w:rsidR="00A63BB6" w:rsidRPr="00A63BB6" w:rsidRDefault="00A63BB6" w:rsidP="00920A8F">
      <w:pPr>
        <w:autoSpaceDE w:val="0"/>
        <w:autoSpaceDN w:val="0"/>
        <w:adjustRightInd w:val="0"/>
        <w:spacing w:after="0" w:line="480" w:lineRule="auto"/>
        <w:ind w:firstLine="720"/>
        <w:rPr>
          <w:rFonts w:ascii="Times New Roman" w:eastAsia="Calibri" w:hAnsi="Times New Roman" w:cs="Times New Roman"/>
          <w:sz w:val="24"/>
          <w:szCs w:val="24"/>
        </w:rPr>
      </w:pPr>
      <w:r w:rsidRPr="00A63BB6">
        <w:rPr>
          <w:rFonts w:ascii="Times New Roman" w:eastAsia="Calibri" w:hAnsi="Times New Roman" w:cs="Times New Roman"/>
          <w:sz w:val="24"/>
          <w:szCs w:val="24"/>
        </w:rPr>
        <w:lastRenderedPageBreak/>
        <w:t xml:space="preserve">Figure </w:t>
      </w:r>
      <w:r w:rsidR="00A16391">
        <w:rPr>
          <w:rFonts w:ascii="Times New Roman" w:eastAsia="Calibri" w:hAnsi="Times New Roman" w:cs="Times New Roman"/>
          <w:sz w:val="24"/>
          <w:szCs w:val="24"/>
        </w:rPr>
        <w:t>3</w:t>
      </w:r>
      <w:r w:rsidRPr="00A63BB6">
        <w:rPr>
          <w:rFonts w:ascii="Times New Roman" w:eastAsia="Calibri" w:hAnsi="Times New Roman" w:cs="Times New Roman"/>
          <w:sz w:val="24"/>
          <w:szCs w:val="24"/>
        </w:rPr>
        <w:t>. Bronfenbrenner (1977) Ecological Systems Theory</w:t>
      </w:r>
    </w:p>
    <w:p w:rsidR="00920A8F" w:rsidRPr="00D122B1" w:rsidRDefault="00920A8F" w:rsidP="00A63BB6">
      <w:pPr>
        <w:autoSpaceDE w:val="0"/>
        <w:autoSpaceDN w:val="0"/>
        <w:adjustRightInd w:val="0"/>
        <w:spacing w:after="0" w:line="480" w:lineRule="auto"/>
        <w:ind w:firstLine="720"/>
        <w:jc w:val="center"/>
        <w:rPr>
          <w:rFonts w:ascii="Times New Roman" w:eastAsia="Calibri" w:hAnsi="Times New Roman" w:cs="Times New Roman"/>
          <w:sz w:val="24"/>
          <w:szCs w:val="24"/>
        </w:rPr>
      </w:pPr>
      <w:r w:rsidRPr="00D122B1">
        <w:rPr>
          <w:rFonts w:ascii="Times New Roman" w:eastAsia="Calibri" w:hAnsi="Times New Roman" w:cs="Times New Roman"/>
          <w:noProof/>
          <w:sz w:val="24"/>
          <w:szCs w:val="24"/>
        </w:rPr>
        <w:drawing>
          <wp:inline distT="0" distB="0" distL="0" distR="0">
            <wp:extent cx="3867150" cy="376392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71456" cy="3768111"/>
                    </a:xfrm>
                    <a:prstGeom prst="rect">
                      <a:avLst/>
                    </a:prstGeom>
                    <a:noFill/>
                    <a:ln>
                      <a:noFill/>
                    </a:ln>
                  </pic:spPr>
                </pic:pic>
              </a:graphicData>
            </a:graphic>
          </wp:inline>
        </w:drawing>
      </w:r>
    </w:p>
    <w:p w:rsidR="00920A8F" w:rsidRPr="00D122B1" w:rsidRDefault="00920A8F" w:rsidP="00920A8F">
      <w:pPr>
        <w:autoSpaceDE w:val="0"/>
        <w:autoSpaceDN w:val="0"/>
        <w:adjustRightInd w:val="0"/>
        <w:spacing w:after="0" w:line="240" w:lineRule="auto"/>
        <w:rPr>
          <w:rFonts w:ascii="Times New Roman" w:eastAsia="Calibri" w:hAnsi="Times New Roman" w:cs="Times New Roman"/>
          <w:sz w:val="24"/>
          <w:szCs w:val="24"/>
        </w:rPr>
      </w:pPr>
    </w:p>
    <w:p w:rsidR="00920A8F" w:rsidRPr="00D122B1" w:rsidRDefault="00920A8F" w:rsidP="00920A8F">
      <w:pPr>
        <w:spacing w:after="0" w:line="480" w:lineRule="auto"/>
        <w:ind w:firstLine="720"/>
        <w:rPr>
          <w:rFonts w:ascii="Times New Roman" w:eastAsia="Times New Roman" w:hAnsi="Times New Roman" w:cs="Times New Roman"/>
          <w:sz w:val="24"/>
          <w:szCs w:val="24"/>
        </w:rPr>
      </w:pPr>
      <w:r w:rsidRPr="00D122B1">
        <w:rPr>
          <w:rFonts w:ascii="Times New Roman" w:eastAsia="Times New Roman" w:hAnsi="Times New Roman" w:cs="Times New Roman"/>
          <w:sz w:val="24"/>
          <w:szCs w:val="24"/>
        </w:rPr>
        <w:t xml:space="preserve">The governance </w:t>
      </w:r>
      <w:r w:rsidR="0042596C">
        <w:rPr>
          <w:rFonts w:ascii="Times New Roman" w:eastAsia="Times New Roman" w:hAnsi="Times New Roman" w:cs="Times New Roman"/>
          <w:sz w:val="24"/>
          <w:szCs w:val="24"/>
        </w:rPr>
        <w:t>structure of the Halton Our Kids</w:t>
      </w:r>
      <w:r w:rsidRPr="00D122B1">
        <w:rPr>
          <w:rFonts w:ascii="Times New Roman" w:eastAsia="Times New Roman" w:hAnsi="Times New Roman" w:cs="Times New Roman"/>
          <w:sz w:val="24"/>
          <w:szCs w:val="24"/>
        </w:rPr>
        <w:t xml:space="preserve"> initiative is made up of eight organizations who form the foundation of the network. These include: the Halton Children’s Aid Society; the Regional Municipality of Halton; Halton Regional Police Services; Halton District School Board; Halton Catholic District School Board; ROCK Reach Out Centre for Kids; Halton Multicultural Council; and Erinoak Kids Centre for Treatment and Development. These organizations, known as the ‘Protocol Partners’, provide financial support, infrastructure, guidance and human resources to the Network. They have all signed a “Protocol Agreement” which formalizes their commitment to the vision and mission of Our Kids Network. Some of the tasks that they are involved with, include: providing direction to the initiative, ensuring resources acquisition, approving the budget per their financial policies and procedures, approving policies, providing strategic direction for evaluation, advocating for the initiative, acting as the arbitrating </w:t>
      </w:r>
      <w:r w:rsidRPr="00D122B1">
        <w:rPr>
          <w:rFonts w:ascii="Times New Roman" w:eastAsia="Times New Roman" w:hAnsi="Times New Roman" w:cs="Times New Roman"/>
          <w:sz w:val="24"/>
          <w:szCs w:val="24"/>
        </w:rPr>
        <w:lastRenderedPageBreak/>
        <w:t xml:space="preserve">body for issues unresolved at the Joint Steering Committee, ensuring the identification of indicators that will measure the degree to which the Our Kids initiatives are ensuring service integration and value to the activities in the Pilot communities, and periodically sponsor and champion special events (e.g., conference). To be a protocol partner, each organization must have contributed at least $1000, though many contribute more as well as much in-kind support. The </w:t>
      </w:r>
      <w:r w:rsidR="0042596C">
        <w:rPr>
          <w:rFonts w:ascii="Times New Roman" w:eastAsia="Times New Roman" w:hAnsi="Times New Roman" w:cs="Times New Roman"/>
          <w:sz w:val="24"/>
          <w:szCs w:val="24"/>
        </w:rPr>
        <w:t>Our Kids</w:t>
      </w:r>
      <w:r w:rsidRPr="00D122B1">
        <w:rPr>
          <w:rFonts w:ascii="Times New Roman" w:eastAsia="Times New Roman" w:hAnsi="Times New Roman" w:cs="Times New Roman"/>
          <w:sz w:val="24"/>
          <w:szCs w:val="24"/>
        </w:rPr>
        <w:t xml:space="preserve"> initiative is divided into several committees made up of the varied representation </w:t>
      </w:r>
      <w:r w:rsidR="00B40818" w:rsidRPr="00D122B1">
        <w:rPr>
          <w:rFonts w:ascii="Times New Roman" w:eastAsia="Times New Roman" w:hAnsi="Times New Roman" w:cs="Times New Roman"/>
          <w:sz w:val="24"/>
          <w:szCs w:val="24"/>
        </w:rPr>
        <w:t>of organizations</w:t>
      </w:r>
      <w:r w:rsidRPr="00D122B1">
        <w:rPr>
          <w:rFonts w:ascii="Times New Roman" w:eastAsia="Times New Roman" w:hAnsi="Times New Roman" w:cs="Times New Roman"/>
          <w:sz w:val="24"/>
          <w:szCs w:val="24"/>
        </w:rPr>
        <w:t xml:space="preserve"> throughout the region that contribute to the different services offered. </w:t>
      </w:r>
    </w:p>
    <w:p w:rsidR="00920A8F" w:rsidRPr="00D122B1" w:rsidRDefault="00920A8F" w:rsidP="00920A8F">
      <w:pPr>
        <w:autoSpaceDE w:val="0"/>
        <w:autoSpaceDN w:val="0"/>
        <w:adjustRightInd w:val="0"/>
        <w:spacing w:after="0" w:line="480" w:lineRule="auto"/>
        <w:ind w:firstLine="720"/>
        <w:rPr>
          <w:rFonts w:ascii="Times New Roman" w:eastAsia="Calibri" w:hAnsi="Times New Roman" w:cs="Times New Roman"/>
          <w:sz w:val="24"/>
          <w:szCs w:val="24"/>
        </w:rPr>
      </w:pPr>
      <w:r w:rsidRPr="00D122B1">
        <w:rPr>
          <w:rFonts w:ascii="Times New Roman" w:eastAsia="Calibri" w:hAnsi="Times New Roman" w:cs="Times New Roman"/>
          <w:sz w:val="24"/>
          <w:szCs w:val="24"/>
        </w:rPr>
        <w:t xml:space="preserve">Through a coordinated model for planning and delivery of services with Halton’s </w:t>
      </w:r>
      <w:r w:rsidR="0042596C">
        <w:rPr>
          <w:rFonts w:ascii="Times New Roman" w:eastAsia="Calibri" w:hAnsi="Times New Roman" w:cs="Times New Roman"/>
          <w:sz w:val="24"/>
          <w:szCs w:val="24"/>
        </w:rPr>
        <w:t xml:space="preserve">Our </w:t>
      </w:r>
      <w:r w:rsidRPr="00D122B1">
        <w:rPr>
          <w:rFonts w:ascii="Times New Roman" w:eastAsia="Calibri" w:hAnsi="Times New Roman" w:cs="Times New Roman"/>
          <w:sz w:val="24"/>
          <w:szCs w:val="24"/>
        </w:rPr>
        <w:t>K</w:t>
      </w:r>
      <w:r w:rsidR="0042596C">
        <w:rPr>
          <w:rFonts w:ascii="Times New Roman" w:eastAsia="Calibri" w:hAnsi="Times New Roman" w:cs="Times New Roman"/>
          <w:sz w:val="24"/>
          <w:szCs w:val="24"/>
        </w:rPr>
        <w:t>ids</w:t>
      </w:r>
      <w:r w:rsidRPr="00D122B1">
        <w:rPr>
          <w:rFonts w:ascii="Times New Roman" w:eastAsia="Calibri" w:hAnsi="Times New Roman" w:cs="Times New Roman"/>
          <w:sz w:val="24"/>
          <w:szCs w:val="24"/>
        </w:rPr>
        <w:t xml:space="preserve"> initiative, the Developmental Assets framework developed by the Search Institute has been used to shape and assess its integrated service model. Grounded in research on youth development, </w:t>
      </w:r>
      <w:r w:rsidR="00B40818" w:rsidRPr="00D122B1">
        <w:rPr>
          <w:rFonts w:ascii="Times New Roman" w:eastAsia="Calibri" w:hAnsi="Times New Roman" w:cs="Times New Roman"/>
          <w:sz w:val="24"/>
          <w:szCs w:val="24"/>
        </w:rPr>
        <w:t>resiliency,</w:t>
      </w:r>
      <w:r w:rsidRPr="00D122B1">
        <w:rPr>
          <w:rFonts w:ascii="Times New Roman" w:eastAsia="Calibri" w:hAnsi="Times New Roman" w:cs="Times New Roman"/>
          <w:sz w:val="24"/>
          <w:szCs w:val="24"/>
        </w:rPr>
        <w:t xml:space="preserve"> and prevention, the 40 Developmental Assets are predictive assets that children need to develop in order to be less likely to engage in a wide range of high-risk behaviors. Joint ownership and accountability to this work is monitored through a report card, based on the 40 Developmental Assets, that serves as a </w:t>
      </w:r>
      <w:r w:rsidRPr="00D122B1">
        <w:rPr>
          <w:rFonts w:ascii="Times New Roman" w:hAnsi="Times New Roman" w:cs="Times New Roman"/>
          <w:sz w:val="24"/>
          <w:szCs w:val="24"/>
        </w:rPr>
        <w:t xml:space="preserve">tool for community-wide discussion and monitoring how children birth through age 18 are doing in Halton Region. According to project staff for </w:t>
      </w:r>
      <w:r w:rsidR="0042596C">
        <w:rPr>
          <w:rFonts w:ascii="Times New Roman" w:hAnsi="Times New Roman" w:cs="Times New Roman"/>
          <w:sz w:val="24"/>
          <w:szCs w:val="24"/>
        </w:rPr>
        <w:t>Our Kids</w:t>
      </w:r>
      <w:r w:rsidRPr="00D122B1">
        <w:rPr>
          <w:rFonts w:ascii="Times New Roman" w:hAnsi="Times New Roman" w:cs="Times New Roman"/>
          <w:sz w:val="24"/>
          <w:szCs w:val="24"/>
        </w:rPr>
        <w:t xml:space="preserve">, the report card is helpful to sharing how the vision of the Halton </w:t>
      </w:r>
      <w:r w:rsidR="0042596C">
        <w:rPr>
          <w:rFonts w:ascii="Times New Roman" w:hAnsi="Times New Roman" w:cs="Times New Roman"/>
          <w:sz w:val="24"/>
          <w:szCs w:val="24"/>
        </w:rPr>
        <w:t>Our Kids</w:t>
      </w:r>
      <w:r w:rsidRPr="00D122B1">
        <w:rPr>
          <w:rFonts w:ascii="Times New Roman" w:hAnsi="Times New Roman" w:cs="Times New Roman"/>
          <w:sz w:val="24"/>
          <w:szCs w:val="24"/>
        </w:rPr>
        <w:t xml:space="preserve"> initiative </w:t>
      </w:r>
      <w:r w:rsidRPr="00D122B1">
        <w:rPr>
          <w:rFonts w:ascii="Times New Roman" w:eastAsia="Calibri" w:hAnsi="Times New Roman" w:cs="Times New Roman"/>
          <w:sz w:val="24"/>
          <w:szCs w:val="24"/>
        </w:rPr>
        <w:t xml:space="preserve">fits within the scope of their work. “Data collection was especially important with helping the protocol organizations evidence that by advancing the outcomes of this initiatives they were also advancing the outcomes of their work, even if they were just one small slice of it”, said the Project Coordinator. As a result, the report card is used not only by schools and community agencies to monitor their own progress within the community, but also by Halton police and other unlikely agencies. </w:t>
      </w:r>
    </w:p>
    <w:p w:rsidR="00920A8F" w:rsidRPr="00D122B1" w:rsidRDefault="00920A8F" w:rsidP="00920A8F">
      <w:pPr>
        <w:spacing w:after="0" w:line="480" w:lineRule="auto"/>
        <w:rPr>
          <w:rFonts w:ascii="Times New Roman" w:eastAsia="Times New Roman" w:hAnsi="Times New Roman" w:cs="Times New Roman"/>
          <w:sz w:val="24"/>
          <w:szCs w:val="24"/>
        </w:rPr>
      </w:pPr>
      <w:r w:rsidRPr="00D122B1">
        <w:rPr>
          <w:rFonts w:ascii="Times New Roman" w:eastAsia="Times New Roman" w:hAnsi="Times New Roman" w:cs="Times New Roman"/>
          <w:sz w:val="24"/>
          <w:szCs w:val="24"/>
        </w:rPr>
        <w:lastRenderedPageBreak/>
        <w:tab/>
        <w:t xml:space="preserve">To measure how well they are proceeding through the process, Halton </w:t>
      </w:r>
      <w:r w:rsidR="0042596C">
        <w:rPr>
          <w:rFonts w:ascii="Times New Roman" w:eastAsia="Times New Roman" w:hAnsi="Times New Roman" w:cs="Times New Roman"/>
          <w:sz w:val="24"/>
          <w:szCs w:val="24"/>
        </w:rPr>
        <w:t xml:space="preserve">Our </w:t>
      </w:r>
      <w:r w:rsidRPr="00D122B1">
        <w:rPr>
          <w:rFonts w:ascii="Times New Roman" w:eastAsia="Times New Roman" w:hAnsi="Times New Roman" w:cs="Times New Roman"/>
          <w:sz w:val="24"/>
          <w:szCs w:val="24"/>
        </w:rPr>
        <w:t>Kids Initiative uses the Results Based Accountability (RBA) model developed by the Fiscal Policy Studies Institute to measure progress attached to programs and services within a collaborative process</w:t>
      </w:r>
      <w:r w:rsidR="001048DE">
        <w:rPr>
          <w:rFonts w:ascii="Times New Roman" w:eastAsia="Times New Roman" w:hAnsi="Times New Roman" w:cs="Times New Roman"/>
          <w:sz w:val="24"/>
          <w:szCs w:val="24"/>
        </w:rPr>
        <w:t xml:space="preserve">. </w:t>
      </w:r>
      <w:r w:rsidRPr="00D122B1">
        <w:rPr>
          <w:rFonts w:ascii="Times New Roman" w:eastAsia="Times New Roman" w:hAnsi="Times New Roman" w:cs="Times New Roman"/>
          <w:sz w:val="24"/>
          <w:szCs w:val="24"/>
        </w:rPr>
        <w:t xml:space="preserve"> Under the RBA framework, Halton’s Our Kids Network identified seven population results and three performance results</w:t>
      </w:r>
      <w:r w:rsidR="00D10008">
        <w:rPr>
          <w:rFonts w:ascii="Times New Roman" w:eastAsia="Times New Roman" w:hAnsi="Times New Roman" w:cs="Times New Roman"/>
          <w:sz w:val="24"/>
          <w:szCs w:val="24"/>
        </w:rPr>
        <w:t xml:space="preserve"> included in Table 2.</w:t>
      </w:r>
      <w:r w:rsidRPr="00D122B1">
        <w:rPr>
          <w:rFonts w:ascii="Times New Roman" w:eastAsia="Times New Roman" w:hAnsi="Times New Roman" w:cs="Times New Roman"/>
          <w:sz w:val="24"/>
          <w:szCs w:val="24"/>
        </w:rPr>
        <w:t xml:space="preserve"> </w:t>
      </w:r>
    </w:p>
    <w:p w:rsidR="00920A8F" w:rsidRPr="00A63BB6" w:rsidRDefault="00A63BB6" w:rsidP="00920A8F">
      <w:pPr>
        <w:spacing w:after="0" w:line="240" w:lineRule="auto"/>
        <w:rPr>
          <w:rFonts w:ascii="Times New Roman" w:eastAsia="Times New Roman" w:hAnsi="Times New Roman" w:cs="Times New Roman"/>
          <w:bCs/>
          <w:sz w:val="24"/>
          <w:szCs w:val="24"/>
        </w:rPr>
      </w:pPr>
      <w:r w:rsidRPr="00A63BB6">
        <w:rPr>
          <w:rFonts w:ascii="Times New Roman" w:eastAsia="Times New Roman" w:hAnsi="Times New Roman" w:cs="Times New Roman"/>
          <w:bCs/>
          <w:sz w:val="24"/>
          <w:szCs w:val="24"/>
        </w:rPr>
        <w:t>Table 2</w:t>
      </w:r>
      <w:r w:rsidR="00F400BA" w:rsidRPr="00A63BB6">
        <w:rPr>
          <w:rFonts w:ascii="Times New Roman" w:eastAsia="Times New Roman" w:hAnsi="Times New Roman" w:cs="Times New Roman"/>
          <w:bCs/>
          <w:sz w:val="24"/>
          <w:szCs w:val="24"/>
        </w:rPr>
        <w:t>.</w:t>
      </w:r>
      <w:r w:rsidRPr="00A63BB6">
        <w:rPr>
          <w:rFonts w:ascii="Times New Roman" w:eastAsia="Times New Roman" w:hAnsi="Times New Roman" w:cs="Times New Roman"/>
          <w:bCs/>
          <w:sz w:val="24"/>
          <w:szCs w:val="24"/>
        </w:rPr>
        <w:t xml:space="preserve"> </w:t>
      </w:r>
      <w:r w:rsidR="00920A8F" w:rsidRPr="00A63BB6">
        <w:rPr>
          <w:rFonts w:ascii="Times New Roman" w:eastAsia="Times New Roman" w:hAnsi="Times New Roman" w:cs="Times New Roman"/>
          <w:bCs/>
          <w:sz w:val="24"/>
          <w:szCs w:val="24"/>
        </w:rPr>
        <w:t>Halton Our Kids Results Based Accountability Measures</w:t>
      </w:r>
    </w:p>
    <w:tbl>
      <w:tblPr>
        <w:tblStyle w:val="TableGrid"/>
        <w:tblW w:w="0" w:type="auto"/>
        <w:tblLook w:val="04A0" w:firstRow="1" w:lastRow="0" w:firstColumn="1" w:lastColumn="0" w:noHBand="0" w:noVBand="1"/>
      </w:tblPr>
      <w:tblGrid>
        <w:gridCol w:w="9576"/>
      </w:tblGrid>
      <w:tr w:rsidR="001048DE" w:rsidTr="001048DE">
        <w:tc>
          <w:tcPr>
            <w:tcW w:w="9576" w:type="dxa"/>
          </w:tcPr>
          <w:p w:rsidR="001048DE" w:rsidRPr="001048DE" w:rsidRDefault="001048DE" w:rsidP="00920A8F">
            <w:pPr>
              <w:spacing w:before="100" w:beforeAutospacing="1" w:after="100" w:afterAutospacing="1"/>
              <w:rPr>
                <w:rFonts w:ascii="Times New Roman" w:eastAsia="Times New Roman" w:hAnsi="Times New Roman" w:cs="Times New Roman"/>
                <w:sz w:val="24"/>
                <w:szCs w:val="24"/>
              </w:rPr>
            </w:pPr>
            <w:r w:rsidRPr="00D122B1">
              <w:rPr>
                <w:rFonts w:ascii="Times New Roman" w:eastAsia="Times New Roman" w:hAnsi="Times New Roman" w:cs="Times New Roman"/>
                <w:b/>
                <w:bCs/>
                <w:sz w:val="24"/>
                <w:szCs w:val="24"/>
              </w:rPr>
              <w:t>Population Results (known as the Halton 7):</w:t>
            </w:r>
          </w:p>
        </w:tc>
      </w:tr>
      <w:tr w:rsidR="001048DE" w:rsidTr="001048DE">
        <w:tc>
          <w:tcPr>
            <w:tcW w:w="9576" w:type="dxa"/>
          </w:tcPr>
          <w:p w:rsidR="001048DE" w:rsidRPr="00D122B1" w:rsidRDefault="001048DE" w:rsidP="002A7533">
            <w:pPr>
              <w:numPr>
                <w:ilvl w:val="0"/>
                <w:numId w:val="4"/>
              </w:numPr>
              <w:spacing w:before="100" w:beforeAutospacing="1" w:after="100" w:afterAutospacing="1"/>
              <w:rPr>
                <w:rFonts w:ascii="Times New Roman" w:eastAsia="Times New Roman" w:hAnsi="Times New Roman" w:cs="Times New Roman"/>
                <w:sz w:val="24"/>
                <w:szCs w:val="24"/>
              </w:rPr>
            </w:pPr>
            <w:r w:rsidRPr="00D122B1">
              <w:rPr>
                <w:rFonts w:ascii="Times New Roman" w:eastAsia="Times New Roman" w:hAnsi="Times New Roman" w:cs="Times New Roman"/>
                <w:sz w:val="24"/>
                <w:szCs w:val="24"/>
              </w:rPr>
              <w:t>Children are healthy</w:t>
            </w:r>
          </w:p>
          <w:p w:rsidR="001048DE" w:rsidRPr="00D122B1" w:rsidRDefault="001048DE" w:rsidP="002A7533">
            <w:pPr>
              <w:numPr>
                <w:ilvl w:val="0"/>
                <w:numId w:val="4"/>
              </w:numPr>
              <w:spacing w:before="100" w:beforeAutospacing="1" w:after="100" w:afterAutospacing="1"/>
              <w:rPr>
                <w:rFonts w:ascii="Times New Roman" w:eastAsia="Times New Roman" w:hAnsi="Times New Roman" w:cs="Times New Roman"/>
                <w:sz w:val="24"/>
                <w:szCs w:val="24"/>
              </w:rPr>
            </w:pPr>
            <w:r w:rsidRPr="00D122B1">
              <w:rPr>
                <w:rFonts w:ascii="Times New Roman" w:eastAsia="Times New Roman" w:hAnsi="Times New Roman" w:cs="Times New Roman"/>
                <w:sz w:val="24"/>
                <w:szCs w:val="24"/>
              </w:rPr>
              <w:t>Children are learning</w:t>
            </w:r>
          </w:p>
          <w:p w:rsidR="001048DE" w:rsidRPr="00D122B1" w:rsidRDefault="001048DE" w:rsidP="002A7533">
            <w:pPr>
              <w:numPr>
                <w:ilvl w:val="0"/>
                <w:numId w:val="4"/>
              </w:numPr>
              <w:spacing w:before="100" w:beforeAutospacing="1" w:after="100" w:afterAutospacing="1"/>
              <w:rPr>
                <w:rFonts w:ascii="Times New Roman" w:eastAsia="Times New Roman" w:hAnsi="Times New Roman" w:cs="Times New Roman"/>
                <w:sz w:val="24"/>
                <w:szCs w:val="24"/>
              </w:rPr>
            </w:pPr>
            <w:r w:rsidRPr="00D122B1">
              <w:rPr>
                <w:rFonts w:ascii="Times New Roman" w:eastAsia="Times New Roman" w:hAnsi="Times New Roman" w:cs="Times New Roman"/>
                <w:sz w:val="24"/>
                <w:szCs w:val="24"/>
              </w:rPr>
              <w:t>Children are positively connected</w:t>
            </w:r>
          </w:p>
          <w:p w:rsidR="001048DE" w:rsidRPr="00D122B1" w:rsidRDefault="001048DE" w:rsidP="002A7533">
            <w:pPr>
              <w:numPr>
                <w:ilvl w:val="0"/>
                <w:numId w:val="4"/>
              </w:numPr>
              <w:spacing w:before="100" w:beforeAutospacing="1" w:after="100" w:afterAutospacing="1"/>
              <w:rPr>
                <w:rFonts w:ascii="Times New Roman" w:eastAsia="Times New Roman" w:hAnsi="Times New Roman" w:cs="Times New Roman"/>
                <w:sz w:val="24"/>
                <w:szCs w:val="24"/>
              </w:rPr>
            </w:pPr>
            <w:r w:rsidRPr="00D122B1">
              <w:rPr>
                <w:rFonts w:ascii="Times New Roman" w:eastAsia="Times New Roman" w:hAnsi="Times New Roman" w:cs="Times New Roman"/>
                <w:sz w:val="24"/>
                <w:szCs w:val="24"/>
              </w:rPr>
              <w:t>Children are safe</w:t>
            </w:r>
          </w:p>
          <w:p w:rsidR="001048DE" w:rsidRPr="00D122B1" w:rsidRDefault="001048DE" w:rsidP="002A7533">
            <w:pPr>
              <w:numPr>
                <w:ilvl w:val="0"/>
                <w:numId w:val="4"/>
              </w:numPr>
              <w:spacing w:before="100" w:beforeAutospacing="1" w:after="100" w:afterAutospacing="1"/>
              <w:rPr>
                <w:rFonts w:ascii="Times New Roman" w:eastAsia="Times New Roman" w:hAnsi="Times New Roman" w:cs="Times New Roman"/>
                <w:sz w:val="24"/>
                <w:szCs w:val="24"/>
              </w:rPr>
            </w:pPr>
            <w:r w:rsidRPr="00D122B1">
              <w:rPr>
                <w:rFonts w:ascii="Times New Roman" w:eastAsia="Times New Roman" w:hAnsi="Times New Roman" w:cs="Times New Roman"/>
                <w:sz w:val="24"/>
                <w:szCs w:val="24"/>
              </w:rPr>
              <w:t>Families are strong and stable</w:t>
            </w:r>
          </w:p>
          <w:p w:rsidR="001048DE" w:rsidRPr="00D122B1" w:rsidRDefault="001048DE" w:rsidP="002A7533">
            <w:pPr>
              <w:numPr>
                <w:ilvl w:val="0"/>
                <w:numId w:val="4"/>
              </w:numPr>
              <w:spacing w:before="100" w:beforeAutospacing="1" w:after="100" w:afterAutospacing="1"/>
              <w:rPr>
                <w:rFonts w:ascii="Times New Roman" w:eastAsia="Times New Roman" w:hAnsi="Times New Roman" w:cs="Times New Roman"/>
                <w:sz w:val="24"/>
                <w:szCs w:val="24"/>
              </w:rPr>
            </w:pPr>
            <w:r w:rsidRPr="00D122B1">
              <w:rPr>
                <w:rFonts w:ascii="Times New Roman" w:eastAsia="Times New Roman" w:hAnsi="Times New Roman" w:cs="Times New Roman"/>
                <w:sz w:val="24"/>
                <w:szCs w:val="24"/>
              </w:rPr>
              <w:t>Schools are connected to the community</w:t>
            </w:r>
          </w:p>
          <w:p w:rsidR="001048DE" w:rsidRPr="001048DE" w:rsidRDefault="001048DE" w:rsidP="002A7533">
            <w:pPr>
              <w:numPr>
                <w:ilvl w:val="0"/>
                <w:numId w:val="4"/>
              </w:numPr>
              <w:spacing w:before="100" w:beforeAutospacing="1" w:after="100" w:afterAutospacing="1"/>
              <w:rPr>
                <w:rFonts w:ascii="Times New Roman" w:eastAsia="Times New Roman" w:hAnsi="Times New Roman" w:cs="Times New Roman"/>
                <w:sz w:val="24"/>
                <w:szCs w:val="24"/>
              </w:rPr>
            </w:pPr>
            <w:r w:rsidRPr="00D122B1">
              <w:rPr>
                <w:rFonts w:ascii="Times New Roman" w:eastAsia="Times New Roman" w:hAnsi="Times New Roman" w:cs="Times New Roman"/>
                <w:sz w:val="24"/>
                <w:szCs w:val="24"/>
              </w:rPr>
              <w:t xml:space="preserve">Neighbourhoods are where we live, work and play </w:t>
            </w:r>
          </w:p>
        </w:tc>
      </w:tr>
      <w:tr w:rsidR="001048DE" w:rsidTr="001048DE">
        <w:tc>
          <w:tcPr>
            <w:tcW w:w="9576" w:type="dxa"/>
          </w:tcPr>
          <w:p w:rsidR="001048DE" w:rsidRPr="001048DE" w:rsidRDefault="001048DE" w:rsidP="00920A8F">
            <w:pPr>
              <w:spacing w:before="100" w:beforeAutospacing="1" w:after="100" w:afterAutospacing="1"/>
              <w:rPr>
                <w:rFonts w:ascii="Times New Roman" w:eastAsia="Times New Roman" w:hAnsi="Times New Roman" w:cs="Times New Roman"/>
                <w:sz w:val="24"/>
                <w:szCs w:val="24"/>
              </w:rPr>
            </w:pPr>
            <w:r w:rsidRPr="00D122B1">
              <w:rPr>
                <w:rFonts w:ascii="Times New Roman" w:eastAsia="Times New Roman" w:hAnsi="Times New Roman" w:cs="Times New Roman"/>
                <w:b/>
                <w:bCs/>
                <w:sz w:val="24"/>
                <w:szCs w:val="24"/>
              </w:rPr>
              <w:t>Performance Results:</w:t>
            </w:r>
          </w:p>
        </w:tc>
      </w:tr>
      <w:tr w:rsidR="001048DE" w:rsidTr="001048DE">
        <w:tc>
          <w:tcPr>
            <w:tcW w:w="9576" w:type="dxa"/>
          </w:tcPr>
          <w:p w:rsidR="001048DE" w:rsidRPr="00D122B1" w:rsidRDefault="001048DE" w:rsidP="002A7533">
            <w:pPr>
              <w:numPr>
                <w:ilvl w:val="0"/>
                <w:numId w:val="5"/>
              </w:numPr>
              <w:spacing w:before="100" w:beforeAutospacing="1" w:after="100" w:afterAutospacing="1"/>
              <w:rPr>
                <w:rFonts w:ascii="Times New Roman" w:eastAsia="Times New Roman" w:hAnsi="Times New Roman" w:cs="Times New Roman"/>
                <w:sz w:val="24"/>
                <w:szCs w:val="24"/>
              </w:rPr>
            </w:pPr>
            <w:r w:rsidRPr="00D122B1">
              <w:rPr>
                <w:rFonts w:ascii="Times New Roman" w:eastAsia="Times New Roman" w:hAnsi="Times New Roman" w:cs="Times New Roman"/>
                <w:sz w:val="24"/>
                <w:szCs w:val="24"/>
              </w:rPr>
              <w:t>Building towards service integration</w:t>
            </w:r>
          </w:p>
          <w:p w:rsidR="001048DE" w:rsidRPr="00D122B1" w:rsidRDefault="001048DE" w:rsidP="002A7533">
            <w:pPr>
              <w:numPr>
                <w:ilvl w:val="0"/>
                <w:numId w:val="5"/>
              </w:numPr>
              <w:spacing w:before="100" w:beforeAutospacing="1" w:after="100" w:afterAutospacing="1"/>
              <w:rPr>
                <w:rFonts w:ascii="Times New Roman" w:eastAsia="Times New Roman" w:hAnsi="Times New Roman" w:cs="Times New Roman"/>
                <w:sz w:val="24"/>
                <w:szCs w:val="24"/>
              </w:rPr>
            </w:pPr>
            <w:r w:rsidRPr="00D122B1">
              <w:rPr>
                <w:rFonts w:ascii="Times New Roman" w:eastAsia="Times New Roman" w:hAnsi="Times New Roman" w:cs="Times New Roman"/>
                <w:sz w:val="24"/>
                <w:szCs w:val="24"/>
              </w:rPr>
              <w:t>Supporting children, youth, and families through neighbourhood Hubs</w:t>
            </w:r>
          </w:p>
          <w:p w:rsidR="001048DE" w:rsidRPr="001048DE" w:rsidRDefault="001048DE" w:rsidP="002A7533">
            <w:pPr>
              <w:numPr>
                <w:ilvl w:val="0"/>
                <w:numId w:val="5"/>
              </w:numPr>
              <w:spacing w:before="100" w:beforeAutospacing="1" w:after="100" w:afterAutospacing="1"/>
              <w:rPr>
                <w:rFonts w:ascii="Times New Roman" w:eastAsia="Times New Roman" w:hAnsi="Times New Roman" w:cs="Times New Roman"/>
                <w:sz w:val="24"/>
                <w:szCs w:val="24"/>
              </w:rPr>
            </w:pPr>
            <w:r w:rsidRPr="00D122B1">
              <w:rPr>
                <w:rFonts w:ascii="Times New Roman" w:eastAsia="Times New Roman" w:hAnsi="Times New Roman" w:cs="Times New Roman"/>
                <w:sz w:val="24"/>
                <w:szCs w:val="24"/>
              </w:rPr>
              <w:t xml:space="preserve">Turning research into action </w:t>
            </w:r>
          </w:p>
        </w:tc>
      </w:tr>
    </w:tbl>
    <w:p w:rsidR="001048DE" w:rsidRDefault="001048DE" w:rsidP="00920A8F">
      <w:pPr>
        <w:spacing w:after="0" w:line="480" w:lineRule="auto"/>
        <w:ind w:firstLine="720"/>
        <w:rPr>
          <w:rFonts w:ascii="Times New Roman" w:eastAsia="Times New Roman" w:hAnsi="Times New Roman" w:cs="Times New Roman"/>
          <w:sz w:val="24"/>
          <w:szCs w:val="24"/>
        </w:rPr>
      </w:pPr>
    </w:p>
    <w:p w:rsidR="00920A8F" w:rsidRPr="00D122B1" w:rsidRDefault="00920A8F" w:rsidP="00920A8F">
      <w:pPr>
        <w:spacing w:after="0" w:line="480" w:lineRule="auto"/>
        <w:ind w:firstLine="720"/>
        <w:rPr>
          <w:rFonts w:ascii="Times New Roman" w:eastAsia="Times New Roman" w:hAnsi="Times New Roman" w:cs="Times New Roman"/>
          <w:sz w:val="24"/>
          <w:szCs w:val="24"/>
        </w:rPr>
      </w:pPr>
      <w:r w:rsidRPr="00D122B1">
        <w:rPr>
          <w:rFonts w:ascii="Times New Roman" w:eastAsia="Times New Roman" w:hAnsi="Times New Roman" w:cs="Times New Roman"/>
          <w:sz w:val="24"/>
          <w:szCs w:val="24"/>
        </w:rPr>
        <w:t xml:space="preserve">An example of the integrated services approach was witnessed by us when </w:t>
      </w:r>
      <w:r w:rsidRPr="00D122B1">
        <w:rPr>
          <w:rFonts w:ascii="Times New Roman" w:eastAsia="Times New Roman" w:hAnsi="Times New Roman" w:cs="Times New Roman"/>
          <w:color w:val="000000"/>
          <w:sz w:val="24"/>
          <w:szCs w:val="24"/>
        </w:rPr>
        <w:t xml:space="preserve">we were able to visit a hub at one of the Halton region’s public catholic schools serving children junior kindergarten through grade 8. </w:t>
      </w:r>
      <w:r w:rsidRPr="00D122B1">
        <w:rPr>
          <w:rFonts w:ascii="Times New Roman" w:eastAsia="Times New Roman" w:hAnsi="Times New Roman" w:cs="Times New Roman"/>
          <w:sz w:val="24"/>
          <w:szCs w:val="24"/>
        </w:rPr>
        <w:t xml:space="preserve"> The hub was a classroom in the school that was converted into the hub and partners with over 100 community agencies to provide services. To do this, they put in an exterior door (to prevent too much traffic from going into the school) but also had the interior door of the classroom open to allow for open traffic between the school staff, school children and hub staff. The hub, which has been there for 5 years, offers a variety of on-site and off-site programs and services in collaboration with a variety of social service organizations serving a clientele from ages prenatal to age 18. While we were there, we observed a guided activity for parents that was also open and attended by home-based childcare providers with the children that </w:t>
      </w:r>
      <w:r w:rsidRPr="00D122B1">
        <w:rPr>
          <w:rFonts w:ascii="Times New Roman" w:eastAsia="Times New Roman" w:hAnsi="Times New Roman" w:cs="Times New Roman"/>
          <w:sz w:val="24"/>
          <w:szCs w:val="24"/>
        </w:rPr>
        <w:lastRenderedPageBreak/>
        <w:t xml:space="preserve">they watch. Staff associated with the hub also do support services and counseling and the hub coordinator informed that that the principal often invites her to sit in on conferences with parents if appropriate so that she can provide information and resources.  According to </w:t>
      </w:r>
      <w:r w:rsidR="005A22A7" w:rsidRPr="00D122B1">
        <w:rPr>
          <w:rFonts w:ascii="Times New Roman" w:eastAsia="Times New Roman" w:hAnsi="Times New Roman" w:cs="Times New Roman"/>
          <w:sz w:val="24"/>
          <w:szCs w:val="24"/>
        </w:rPr>
        <w:t>the hub</w:t>
      </w:r>
      <w:r w:rsidRPr="00D122B1">
        <w:rPr>
          <w:rFonts w:ascii="Times New Roman" w:eastAsia="Times New Roman" w:hAnsi="Times New Roman" w:cs="Times New Roman"/>
          <w:sz w:val="24"/>
          <w:szCs w:val="24"/>
        </w:rPr>
        <w:t xml:space="preserve"> coordinator many of the services offered are organic and grow from the needs of the community as well as to the expertise of the staff offering in-kind support to the hub. According to her, “things stem from tiny ideas and grow but that is the point”.  </w:t>
      </w:r>
    </w:p>
    <w:p w:rsidR="00920A8F" w:rsidRDefault="00920A8F" w:rsidP="00920A8F">
      <w:pPr>
        <w:spacing w:after="0" w:line="480" w:lineRule="auto"/>
        <w:rPr>
          <w:rFonts w:ascii="Times New Roman" w:eastAsia="Times New Roman" w:hAnsi="Times New Roman" w:cs="Times New Roman"/>
          <w:color w:val="000000"/>
          <w:sz w:val="24"/>
          <w:szCs w:val="24"/>
        </w:rPr>
      </w:pPr>
      <w:r w:rsidRPr="00D122B1">
        <w:rPr>
          <w:rFonts w:ascii="Times New Roman" w:eastAsia="Times New Roman" w:hAnsi="Times New Roman" w:cs="Times New Roman"/>
          <w:sz w:val="24"/>
          <w:szCs w:val="24"/>
        </w:rPr>
        <w:tab/>
      </w:r>
      <w:r w:rsidRPr="00D122B1">
        <w:rPr>
          <w:rFonts w:ascii="Times New Roman" w:eastAsia="Times New Roman" w:hAnsi="Times New Roman" w:cs="Times New Roman"/>
          <w:color w:val="000000"/>
          <w:sz w:val="24"/>
          <w:szCs w:val="24"/>
        </w:rPr>
        <w:t xml:space="preserve">Through a site visit as a public Canadian school, we were able to visit a full-day kindergarten classroom and observed a truly integrated classroom based on the curriculum philosophy of the ELECT curriculum using emergent learning. Emergent learning, as described by the principal and the teachers, was defined as child directed learning that comes from the child’s interest. Through our observation, it was evident that the early childhood educator was an equal partner to the kindergarten teacher in the teaching and learning. Through the documentation, evidence was collected regularly on how and what children were learning. In a discussion with the principal afterwards, she offered some insight. According to the principal, who has a background not only in early childhood, but also in adult learning, the role of the principal in building an integrated system includes: having a strong developmental understanding of curriculum and developmentally appropriate practices; understands how to effectively staff the classrooms; thinks outside the box with finding ways to free up time for the early childhood educator and kindergarten teacher to have joint planning time together; commits and supports staff through the transition to the full day kindergarten model, including participating with the joint planning meetings for the first couple of weeks to set a standards for what she wanted the time to look at and what should result from it; and supports and encourages continuous documentation to show evidence of learning. </w:t>
      </w:r>
    </w:p>
    <w:p w:rsidR="00AB04EC" w:rsidRDefault="00AB04EC" w:rsidP="00AB04EC">
      <w:pPr>
        <w:spacing w:after="0"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Cross-Case Analysis</w:t>
      </w:r>
    </w:p>
    <w:p w:rsidR="00CE3461" w:rsidRDefault="00AB04EC" w:rsidP="00CE3461">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of the criteria for our site selection for this study was the identification of PreK-3 initiatives that have a history of sustainability. As such, sustainability is a primary focus on the replication of sustainable practices and policies around collaborative work between early learning and K-12 education. The themes of the cross-case analysis of the sites focuses on the research questions of the study. </w:t>
      </w:r>
    </w:p>
    <w:p w:rsidR="00AB04EC" w:rsidRPr="00CE3461" w:rsidRDefault="00AB04EC" w:rsidP="00CE3461">
      <w:pPr>
        <w:spacing w:after="0" w:line="480" w:lineRule="auto"/>
        <w:ind w:firstLine="720"/>
        <w:rPr>
          <w:rFonts w:ascii="Times New Roman" w:eastAsia="Times New Roman" w:hAnsi="Times New Roman" w:cs="Times New Roman"/>
          <w:sz w:val="24"/>
          <w:szCs w:val="24"/>
        </w:rPr>
      </w:pPr>
      <w:r w:rsidRPr="00CE3461">
        <w:rPr>
          <w:rFonts w:ascii="Times New Roman" w:hAnsi="Times New Roman" w:cs="Times New Roman"/>
          <w:i/>
          <w:sz w:val="24"/>
          <w:szCs w:val="24"/>
        </w:rPr>
        <w:t>Promising alignment and coordination practices</w:t>
      </w:r>
    </w:p>
    <w:p w:rsidR="00AB04EC" w:rsidRDefault="00AB04EC" w:rsidP="00CE3461">
      <w:pPr>
        <w:spacing w:after="0" w:line="480" w:lineRule="auto"/>
        <w:ind w:firstLine="720"/>
        <w:jc w:val="both"/>
        <w:rPr>
          <w:rFonts w:ascii="Times New Roman" w:hAnsi="Times New Roman" w:cs="Times New Roman"/>
          <w:sz w:val="24"/>
          <w:szCs w:val="24"/>
        </w:rPr>
      </w:pPr>
      <w:r w:rsidRPr="003B6156">
        <w:rPr>
          <w:rFonts w:ascii="Times New Roman" w:hAnsi="Times New Roman" w:cs="Times New Roman"/>
          <w:sz w:val="24"/>
          <w:szCs w:val="24"/>
        </w:rPr>
        <w:t>Several alignment and coordination pract</w:t>
      </w:r>
      <w:r>
        <w:rPr>
          <w:rFonts w:ascii="Times New Roman" w:hAnsi="Times New Roman" w:cs="Times New Roman"/>
          <w:sz w:val="24"/>
          <w:szCs w:val="24"/>
        </w:rPr>
        <w:t xml:space="preserve">ices were evident in the sites, including: </w:t>
      </w:r>
    </w:p>
    <w:p w:rsidR="00AB04EC" w:rsidRPr="00CE3461" w:rsidRDefault="00CE3461" w:rsidP="002A7533">
      <w:pPr>
        <w:pStyle w:val="ListParagraph"/>
        <w:numPr>
          <w:ilvl w:val="0"/>
          <w:numId w:val="10"/>
        </w:numPr>
        <w:spacing w:after="0" w:line="480" w:lineRule="auto"/>
        <w:rPr>
          <w:rFonts w:ascii="Times New Roman" w:hAnsi="Times New Roman" w:cs="Times New Roman"/>
          <w:i/>
          <w:sz w:val="24"/>
          <w:szCs w:val="24"/>
        </w:rPr>
      </w:pPr>
      <w:r w:rsidRPr="00CE3461">
        <w:rPr>
          <w:rFonts w:ascii="Times New Roman" w:hAnsi="Times New Roman" w:cs="Times New Roman"/>
          <w:i/>
          <w:sz w:val="24"/>
          <w:szCs w:val="24"/>
        </w:rPr>
        <w:t>C</w:t>
      </w:r>
      <w:r w:rsidR="00AB04EC" w:rsidRPr="00CE3461">
        <w:rPr>
          <w:rFonts w:ascii="Times New Roman" w:hAnsi="Times New Roman" w:cs="Times New Roman"/>
          <w:i/>
          <w:sz w:val="24"/>
          <w:szCs w:val="24"/>
        </w:rPr>
        <w:t xml:space="preserve">omprehensive early learning services and improving access to quality 0-5 opportunities – </w:t>
      </w:r>
      <w:r w:rsidR="00AB04EC" w:rsidRPr="00CE3461">
        <w:rPr>
          <w:rFonts w:ascii="Times New Roman" w:hAnsi="Times New Roman" w:cs="Times New Roman"/>
          <w:sz w:val="24"/>
          <w:szCs w:val="24"/>
        </w:rPr>
        <w:t xml:space="preserve">In all sites, we saw a comprehensive focus on early learning education, care, and services for children birth to age 5 with the intent to expand comprehensive services into the elementary school experience. </w:t>
      </w:r>
    </w:p>
    <w:p w:rsidR="00AB04EC" w:rsidRPr="00CE3461" w:rsidRDefault="00CE3461" w:rsidP="002A7533">
      <w:pPr>
        <w:pStyle w:val="ListParagraph"/>
        <w:numPr>
          <w:ilvl w:val="0"/>
          <w:numId w:val="10"/>
        </w:numPr>
        <w:spacing w:after="0" w:line="480" w:lineRule="auto"/>
        <w:rPr>
          <w:rFonts w:ascii="Times New Roman" w:hAnsi="Times New Roman" w:cs="Times New Roman"/>
          <w:sz w:val="24"/>
          <w:szCs w:val="24"/>
        </w:rPr>
      </w:pPr>
      <w:r>
        <w:rPr>
          <w:rFonts w:ascii="Times New Roman" w:hAnsi="Times New Roman" w:cs="Times New Roman"/>
          <w:i/>
          <w:sz w:val="24"/>
          <w:szCs w:val="24"/>
        </w:rPr>
        <w:t>P</w:t>
      </w:r>
      <w:r w:rsidR="00AB04EC" w:rsidRPr="00CE3461">
        <w:rPr>
          <w:rFonts w:ascii="Times New Roman" w:hAnsi="Times New Roman" w:cs="Times New Roman"/>
          <w:i/>
          <w:sz w:val="24"/>
          <w:szCs w:val="24"/>
        </w:rPr>
        <w:t xml:space="preserve">artnerships with families- </w:t>
      </w:r>
      <w:r w:rsidR="00AB04EC" w:rsidRPr="00CE3461">
        <w:rPr>
          <w:rFonts w:ascii="Times New Roman" w:hAnsi="Times New Roman" w:cs="Times New Roman"/>
          <w:sz w:val="24"/>
          <w:szCs w:val="24"/>
        </w:rPr>
        <w:t xml:space="preserve">Through the use of hubs, Ontario brings together families with community resources. </w:t>
      </w:r>
      <w:r w:rsidR="00AB04EC" w:rsidRPr="00CE3461">
        <w:rPr>
          <w:rFonts w:ascii="Times New Roman" w:eastAsia="Calibri" w:hAnsi="Times New Roman" w:cs="Times New Roman"/>
          <w:sz w:val="24"/>
          <w:szCs w:val="24"/>
        </w:rPr>
        <w:t xml:space="preserve"> In both Ontario and Hawaii, early childhood experiences for the parent and child are offered. </w:t>
      </w:r>
      <w:r w:rsidR="00AB04EC" w:rsidRPr="00CE3461">
        <w:rPr>
          <w:rFonts w:ascii="Times New Roman" w:hAnsi="Times New Roman" w:cs="Times New Roman"/>
          <w:sz w:val="24"/>
          <w:szCs w:val="24"/>
        </w:rPr>
        <w:t xml:space="preserve"> The classroom is set up in centers like a quality early childhood classroom, is staffed by early childhood professionals. In this program, the child is exposed to high quality learning experiences (early literacy and math) and physical, and social emotional learning opportunities. As a result, the child comes into the program and has a valuable learning experience, and the caregiver also has a valuable learning experience as s/he learns how children learn best and can extend these learning opportunities in the home. </w:t>
      </w:r>
    </w:p>
    <w:p w:rsidR="00AB04EC" w:rsidRPr="00CE3461" w:rsidRDefault="00AB04EC" w:rsidP="002A7533">
      <w:pPr>
        <w:pStyle w:val="ListParagraph"/>
        <w:numPr>
          <w:ilvl w:val="0"/>
          <w:numId w:val="10"/>
        </w:numPr>
        <w:spacing w:after="0" w:line="480" w:lineRule="auto"/>
        <w:rPr>
          <w:rFonts w:ascii="Times New Roman" w:hAnsi="Times New Roman" w:cs="Times New Roman"/>
          <w:i/>
          <w:sz w:val="24"/>
          <w:szCs w:val="24"/>
        </w:rPr>
      </w:pPr>
      <w:r w:rsidRPr="00CE3461">
        <w:rPr>
          <w:rFonts w:ascii="Times New Roman" w:hAnsi="Times New Roman" w:cs="Times New Roman"/>
          <w:i/>
          <w:sz w:val="24"/>
          <w:szCs w:val="24"/>
        </w:rPr>
        <w:lastRenderedPageBreak/>
        <w:t xml:space="preserve">Cross-sector collaboration for alignment and data-sharing- </w:t>
      </w:r>
      <w:r w:rsidRPr="00CE3461">
        <w:rPr>
          <w:rFonts w:ascii="Times New Roman" w:hAnsi="Times New Roman" w:cs="Times New Roman"/>
          <w:sz w:val="24"/>
          <w:szCs w:val="24"/>
        </w:rPr>
        <w:t xml:space="preserve">Although in Pennsylvania, the data system currently does not connect with the K-12 data system, the state is working to merge the Early Learning Network to the K-12 data collection system (Pennsylvania Information Management System -PIMS) through the unique identifier assigned to both children and to teachers. Planning efforts are also occurring around a Kindergarten Early Learning Network, in which data will be collected and focused on child development data at kindergarten entry, kindergarten classroom program quality information, and experience and certification information on kindergarten teachers (Stedron, 2009). The Halton Our Kids initiative provides perhaps the best example of a </w:t>
      </w:r>
      <w:r w:rsidRPr="00CE3461">
        <w:rPr>
          <w:rFonts w:ascii="Times New Roman" w:eastAsia="Calibri" w:hAnsi="Times New Roman" w:cs="Times New Roman"/>
          <w:sz w:val="24"/>
          <w:szCs w:val="24"/>
        </w:rPr>
        <w:t xml:space="preserve">coordinated model for planning and delivery of services using data with the use of the Developmental Assets framework to shape and assess its integrated service model. Joint ownership and accountability to this work is monitored through a report card, based on the 40 Developmental Assets, that serves as a </w:t>
      </w:r>
      <w:r w:rsidRPr="00CE3461">
        <w:rPr>
          <w:rFonts w:ascii="Times New Roman" w:hAnsi="Times New Roman" w:cs="Times New Roman"/>
          <w:sz w:val="24"/>
          <w:szCs w:val="24"/>
        </w:rPr>
        <w:t xml:space="preserve">tool for community-wide discussion and monitoring how children birth through age 18 are doing in Halton Region. </w:t>
      </w:r>
    </w:p>
    <w:p w:rsidR="00AB04EC" w:rsidRPr="00CE3461" w:rsidRDefault="00AB04EC" w:rsidP="002A7533">
      <w:pPr>
        <w:pStyle w:val="ListParagraph"/>
        <w:numPr>
          <w:ilvl w:val="0"/>
          <w:numId w:val="10"/>
        </w:numPr>
        <w:spacing w:after="0" w:line="480" w:lineRule="auto"/>
        <w:rPr>
          <w:rFonts w:ascii="Times New Roman" w:hAnsi="Times New Roman" w:cs="Times New Roman"/>
          <w:sz w:val="24"/>
          <w:szCs w:val="24"/>
        </w:rPr>
      </w:pPr>
      <w:r w:rsidRPr="00CE3461">
        <w:rPr>
          <w:rFonts w:ascii="Times New Roman" w:hAnsi="Times New Roman" w:cs="Times New Roman"/>
          <w:i/>
          <w:sz w:val="24"/>
          <w:szCs w:val="24"/>
        </w:rPr>
        <w:t xml:space="preserve">Joint professional development – </w:t>
      </w:r>
      <w:r w:rsidRPr="00CE3461">
        <w:rPr>
          <w:rFonts w:ascii="Times New Roman" w:hAnsi="Times New Roman" w:cs="Times New Roman"/>
          <w:sz w:val="24"/>
          <w:szCs w:val="24"/>
        </w:rPr>
        <w:t xml:space="preserve">The best examples of joint professional development were seen at the Nanakuli-Wai’anae site in Hawaii, early childhood and elementary school teachers were working together to align curriculum and instruction and share data on the students they had in common to create aligned learning opportunities for their students as they move from the early childhood environment into the early elementary grades. Another example of embedded professional development was observed in Ontario, through joint planning </w:t>
      </w:r>
      <w:r w:rsidRPr="00CE3461">
        <w:rPr>
          <w:rFonts w:ascii="Times New Roman" w:hAnsi="Times New Roman" w:cs="Times New Roman"/>
          <w:sz w:val="24"/>
          <w:szCs w:val="24"/>
        </w:rPr>
        <w:lastRenderedPageBreak/>
        <w:t xml:space="preserve">sessions between the early childhood and kindergarten teachers involved with the full-day kindergartens. The principal of the elementary school that we visited in Halton noted that she attended the first few planning meetings between the kindergarten and early childhood teacher to model expectations for what was to occur during the planning sessions. </w:t>
      </w:r>
    </w:p>
    <w:p w:rsidR="00AB04EC" w:rsidRPr="00CE3461" w:rsidRDefault="00AB04EC" w:rsidP="002A7533">
      <w:pPr>
        <w:pStyle w:val="ListParagraph"/>
        <w:numPr>
          <w:ilvl w:val="0"/>
          <w:numId w:val="10"/>
        </w:numPr>
        <w:spacing w:after="0" w:line="480" w:lineRule="auto"/>
        <w:rPr>
          <w:rFonts w:ascii="Times New Roman" w:hAnsi="Times New Roman" w:cs="Times New Roman"/>
          <w:sz w:val="24"/>
          <w:szCs w:val="24"/>
        </w:rPr>
      </w:pPr>
      <w:r w:rsidRPr="00CE3461">
        <w:rPr>
          <w:rFonts w:ascii="Times New Roman" w:hAnsi="Times New Roman" w:cs="Times New Roman"/>
          <w:i/>
          <w:sz w:val="24"/>
          <w:szCs w:val="24"/>
        </w:rPr>
        <w:t>Workforce development –</w:t>
      </w:r>
      <w:r w:rsidRPr="00CE3461">
        <w:rPr>
          <w:rFonts w:ascii="Times New Roman" w:hAnsi="Times New Roman" w:cs="Times New Roman"/>
          <w:sz w:val="24"/>
          <w:szCs w:val="24"/>
        </w:rPr>
        <w:t xml:space="preserve"> Pennsylvania’s early childhood work started first with a focus on </w:t>
      </w:r>
      <w:r w:rsidRPr="00CE3461">
        <w:rPr>
          <w:rFonts w:ascii="Times New Roman" w:hAnsi="Times New Roman" w:cs="Times New Roman"/>
          <w:color w:val="231F20"/>
          <w:sz w:val="24"/>
          <w:szCs w:val="24"/>
        </w:rPr>
        <w:t xml:space="preserve">improving the quality of existing child care programs, which included the integration of the Quality Rating System and improving the training and professional development for early childhood teachers. Hawaii’s work also focused on workforce development through the creation of a PreK-3 master’s degree program. In Ontario, feeling that elementary teachers did not have the background in constructivist learning, full-day kindergarten programs implemented were co-taught by an early childhood and elementary teacher allowing for the opportunity for the two professionals to work hand in hand in aligning the different paradigms of their professions. </w:t>
      </w:r>
    </w:p>
    <w:p w:rsidR="00AB04EC" w:rsidRPr="00CE3461" w:rsidRDefault="00AB04EC" w:rsidP="00CE3461">
      <w:pPr>
        <w:spacing w:after="0" w:line="480" w:lineRule="auto"/>
        <w:ind w:left="360"/>
        <w:jc w:val="both"/>
        <w:rPr>
          <w:rFonts w:ascii="Times New Roman" w:hAnsi="Times New Roman" w:cs="Times New Roman"/>
          <w:i/>
          <w:sz w:val="24"/>
          <w:szCs w:val="24"/>
        </w:rPr>
      </w:pPr>
      <w:r w:rsidRPr="00CE3461">
        <w:rPr>
          <w:rFonts w:ascii="Times New Roman" w:hAnsi="Times New Roman" w:cs="Times New Roman"/>
          <w:i/>
          <w:sz w:val="24"/>
          <w:szCs w:val="24"/>
        </w:rPr>
        <w:t>Current issues and barriers to creating a seamless learning continuum</w:t>
      </w:r>
    </w:p>
    <w:p w:rsidR="00AB04EC" w:rsidRDefault="00AB04EC" w:rsidP="00AB04E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issues and barriers identified through our site visits are highlighted below as well as strategies taken by the sites in which to address these.  </w:t>
      </w:r>
    </w:p>
    <w:p w:rsidR="00AB04EC" w:rsidRDefault="00AB04EC" w:rsidP="00AB04E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most evident issue in which PreK-3 initiatives face is the different approaches, philosophies, and beliefs that surround the two different sectors of education. As such, the approaches of </w:t>
      </w:r>
      <w:r w:rsidR="00344A0E">
        <w:rPr>
          <w:rFonts w:ascii="Times New Roman" w:hAnsi="Times New Roman" w:cs="Times New Roman"/>
          <w:sz w:val="24"/>
          <w:szCs w:val="24"/>
        </w:rPr>
        <w:t>multi</w:t>
      </w:r>
      <w:r>
        <w:rPr>
          <w:rFonts w:ascii="Times New Roman" w:hAnsi="Times New Roman" w:cs="Times New Roman"/>
          <w:sz w:val="24"/>
          <w:szCs w:val="24"/>
        </w:rPr>
        <w:t xml:space="preserve">-organizational </w:t>
      </w:r>
      <w:r w:rsidR="00344A0E">
        <w:rPr>
          <w:rFonts w:ascii="Times New Roman" w:hAnsi="Times New Roman" w:cs="Times New Roman"/>
          <w:sz w:val="24"/>
          <w:szCs w:val="24"/>
        </w:rPr>
        <w:t>collaborations</w:t>
      </w:r>
      <w:r>
        <w:rPr>
          <w:rFonts w:ascii="Times New Roman" w:hAnsi="Times New Roman" w:cs="Times New Roman"/>
          <w:sz w:val="24"/>
          <w:szCs w:val="24"/>
        </w:rPr>
        <w:t xml:space="preserve"> is to create a blending of the two or more organizations</w:t>
      </w:r>
      <w:r w:rsidR="00D65455">
        <w:rPr>
          <w:rFonts w:ascii="Times New Roman" w:hAnsi="Times New Roman" w:cs="Times New Roman"/>
          <w:sz w:val="24"/>
          <w:szCs w:val="24"/>
        </w:rPr>
        <w:t xml:space="preserve"> rather than an acquisition</w:t>
      </w:r>
      <w:r>
        <w:rPr>
          <w:rFonts w:ascii="Times New Roman" w:hAnsi="Times New Roman" w:cs="Times New Roman"/>
          <w:sz w:val="24"/>
          <w:szCs w:val="24"/>
        </w:rPr>
        <w:t>. Several effective stra</w:t>
      </w:r>
      <w:r w:rsidR="00D65455">
        <w:rPr>
          <w:rFonts w:ascii="Times New Roman" w:hAnsi="Times New Roman" w:cs="Times New Roman"/>
          <w:sz w:val="24"/>
          <w:szCs w:val="24"/>
        </w:rPr>
        <w:t>tegies in which achieve a blended model were implemented at these sites</w:t>
      </w:r>
      <w:r>
        <w:rPr>
          <w:rFonts w:ascii="Times New Roman" w:hAnsi="Times New Roman" w:cs="Times New Roman"/>
          <w:sz w:val="24"/>
          <w:szCs w:val="24"/>
        </w:rPr>
        <w:t xml:space="preserve">. </w:t>
      </w:r>
    </w:p>
    <w:p w:rsidR="00AB04EC" w:rsidRPr="0080029F" w:rsidRDefault="00AB04EC" w:rsidP="00AB04EC">
      <w:pPr>
        <w:spacing w:after="0" w:line="480" w:lineRule="auto"/>
        <w:ind w:firstLine="720"/>
        <w:jc w:val="both"/>
        <w:rPr>
          <w:rFonts w:ascii="Times New Roman" w:eastAsia="Times New Roman" w:hAnsi="Times New Roman" w:cs="Times New Roman"/>
          <w:sz w:val="24"/>
          <w:szCs w:val="24"/>
        </w:rPr>
      </w:pPr>
      <w:r w:rsidRPr="00BA6108">
        <w:rPr>
          <w:rFonts w:ascii="Times New Roman" w:hAnsi="Times New Roman" w:cs="Times New Roman"/>
          <w:sz w:val="24"/>
          <w:szCs w:val="24"/>
        </w:rPr>
        <w:lastRenderedPageBreak/>
        <w:t>The first strategy is to t</w:t>
      </w:r>
      <w:r w:rsidRPr="00BA6108">
        <w:rPr>
          <w:rFonts w:ascii="Times New Roman" w:eastAsia="Times New Roman" w:hAnsi="Times New Roman" w:cs="Times New Roman"/>
          <w:sz w:val="24"/>
          <w:szCs w:val="24"/>
        </w:rPr>
        <w:t>ake time to do readiness work and joint planning to prepare for the initiative.</w:t>
      </w:r>
      <w:r w:rsidRPr="0080029F">
        <w:rPr>
          <w:rFonts w:ascii="Times New Roman" w:eastAsia="Times New Roman" w:hAnsi="Times New Roman" w:cs="Times New Roman"/>
          <w:b/>
          <w:sz w:val="24"/>
          <w:szCs w:val="24"/>
        </w:rPr>
        <w:t xml:space="preserve"> </w:t>
      </w:r>
      <w:r w:rsidRPr="0080029F">
        <w:rPr>
          <w:rFonts w:ascii="Times New Roman" w:eastAsia="Times New Roman" w:hAnsi="Times New Roman" w:cs="Times New Roman"/>
          <w:sz w:val="24"/>
          <w:szCs w:val="24"/>
        </w:rPr>
        <w:t>Often, new initiatives are started strategic planning and analysis to stakeholder buy-in and support and as a result, the initiative often fade</w:t>
      </w:r>
      <w:r>
        <w:rPr>
          <w:rFonts w:ascii="Times New Roman" w:eastAsia="Times New Roman" w:hAnsi="Times New Roman" w:cs="Times New Roman"/>
          <w:sz w:val="24"/>
          <w:szCs w:val="24"/>
        </w:rPr>
        <w:t>s</w:t>
      </w:r>
      <w:r w:rsidRPr="0080029F">
        <w:rPr>
          <w:rFonts w:ascii="Times New Roman" w:eastAsia="Times New Roman" w:hAnsi="Times New Roman" w:cs="Times New Roman"/>
          <w:sz w:val="24"/>
          <w:szCs w:val="24"/>
        </w:rPr>
        <w:t xml:space="preserve"> out once the funding ends. Planning grants were granted in both Pennsylvania and Hawaii in order to allow time for the partners to be involved in joint planning before beginning the work of implementation. Pottstown brought in independent facilitator funded by the United Way to guide their planning efforts and to assure the early childhood and K-12 stakeholder were equally at the table. </w:t>
      </w:r>
    </w:p>
    <w:p w:rsidR="00AB04EC" w:rsidRPr="00BA6108" w:rsidRDefault="00AB04EC" w:rsidP="00AB04EC">
      <w:pPr>
        <w:spacing w:after="0" w:line="480" w:lineRule="auto"/>
        <w:ind w:firstLine="720"/>
        <w:rPr>
          <w:rFonts w:ascii="Times New Roman" w:eastAsia="Times New Roman" w:hAnsi="Times New Roman" w:cs="Times New Roman"/>
          <w:sz w:val="24"/>
          <w:szCs w:val="24"/>
        </w:rPr>
      </w:pPr>
      <w:r w:rsidRPr="00BA6108">
        <w:rPr>
          <w:rFonts w:ascii="Times New Roman" w:eastAsia="Times New Roman" w:hAnsi="Times New Roman" w:cs="Times New Roman"/>
          <w:sz w:val="24"/>
          <w:szCs w:val="24"/>
        </w:rPr>
        <w:t xml:space="preserve">Likewise, another effective strategy </w:t>
      </w:r>
      <w:r>
        <w:rPr>
          <w:rFonts w:ascii="Times New Roman" w:eastAsia="Times New Roman" w:hAnsi="Times New Roman" w:cs="Times New Roman"/>
          <w:sz w:val="24"/>
          <w:szCs w:val="24"/>
        </w:rPr>
        <w:t>implemented</w:t>
      </w:r>
      <w:r w:rsidRPr="00BA6108">
        <w:rPr>
          <w:rFonts w:ascii="Times New Roman" w:eastAsia="Times New Roman" w:hAnsi="Times New Roman" w:cs="Times New Roman"/>
          <w:sz w:val="24"/>
          <w:szCs w:val="24"/>
        </w:rPr>
        <w:t xml:space="preserve"> was to engage in strategic activities that map out each of the partnership commitments. Too often in multi-organizational partnerships, r</w:t>
      </w:r>
      <w:r w:rsidRPr="00BA6108">
        <w:rPr>
          <w:rFonts w:ascii="Times New Roman" w:eastAsia="Calibri" w:hAnsi="Times New Roman" w:cs="Times New Roman"/>
          <w:sz w:val="24"/>
          <w:szCs w:val="24"/>
        </w:rPr>
        <w:t xml:space="preserve">esponsibility and duties are delegated within the two partners rather than across the partners, preventing the collaboration and alignment needed to address the broad challenges. </w:t>
      </w:r>
      <w:r w:rsidRPr="00BA6108">
        <w:rPr>
          <w:rFonts w:ascii="Times New Roman" w:hAnsi="Times New Roman" w:cs="Times New Roman"/>
          <w:sz w:val="24"/>
          <w:szCs w:val="24"/>
        </w:rPr>
        <w:t>The work in Halton Region, Ontario is overseen by a group known as the ‘Protocol Partners’ who provide financial support, infrastructure, guidance and human resources to the Network. They have all signed a “Protocol Agreement” which formalizes their commitment to the vision and mission of Our Kids Network. To be a protocol partner, each organization must have contributed at least $1000, though many contribute more as well as much in-kind support.</w:t>
      </w:r>
      <w:r w:rsidRPr="00BA6108">
        <w:rPr>
          <w:rFonts w:ascii="Times New Roman" w:eastAsia="Calibri" w:hAnsi="Times New Roman" w:cs="Times New Roman"/>
          <w:sz w:val="24"/>
          <w:szCs w:val="24"/>
        </w:rPr>
        <w:t xml:space="preserve"> Halton’s Our Kids Network also uses the Developmental Assets framework developed by the Search Institute, in the creation of a report card that serves as a </w:t>
      </w:r>
      <w:r w:rsidRPr="00BA6108">
        <w:rPr>
          <w:rFonts w:ascii="Times New Roman" w:hAnsi="Times New Roman" w:cs="Times New Roman"/>
          <w:sz w:val="24"/>
          <w:szCs w:val="24"/>
        </w:rPr>
        <w:t xml:space="preserve">tool for community-wide discussion and monitoring how children birth through age 18 are doing in Halton Region. The report card is helpful to sharing how the vision of the Halton </w:t>
      </w:r>
      <w:r w:rsidR="0034093B">
        <w:rPr>
          <w:rFonts w:ascii="Times New Roman" w:hAnsi="Times New Roman" w:cs="Times New Roman"/>
          <w:sz w:val="24"/>
          <w:szCs w:val="24"/>
        </w:rPr>
        <w:t>Our Kids</w:t>
      </w:r>
      <w:r w:rsidRPr="00BA6108">
        <w:rPr>
          <w:rFonts w:ascii="Times New Roman" w:hAnsi="Times New Roman" w:cs="Times New Roman"/>
          <w:sz w:val="24"/>
          <w:szCs w:val="24"/>
        </w:rPr>
        <w:t xml:space="preserve"> initiative </w:t>
      </w:r>
      <w:r w:rsidRPr="00BA6108">
        <w:rPr>
          <w:rFonts w:ascii="Times New Roman" w:eastAsia="Calibri" w:hAnsi="Times New Roman" w:cs="Times New Roman"/>
          <w:sz w:val="24"/>
          <w:szCs w:val="24"/>
        </w:rPr>
        <w:t>fits within the scope of their work.</w:t>
      </w:r>
    </w:p>
    <w:p w:rsidR="00AB04EC" w:rsidRPr="00E96B29" w:rsidRDefault="00AB04EC" w:rsidP="00AB04EC">
      <w:pPr>
        <w:spacing w:after="0" w:line="480" w:lineRule="auto"/>
        <w:ind w:firstLine="720"/>
        <w:rPr>
          <w:rFonts w:ascii="Times New Roman" w:hAnsi="Times New Roman" w:cs="Times New Roman"/>
          <w:sz w:val="24"/>
          <w:szCs w:val="24"/>
        </w:rPr>
      </w:pPr>
      <w:r w:rsidRPr="00E96B29">
        <w:rPr>
          <w:rFonts w:ascii="Times New Roman" w:hAnsi="Times New Roman" w:cs="Times New Roman"/>
          <w:sz w:val="24"/>
          <w:szCs w:val="24"/>
        </w:rPr>
        <w:t xml:space="preserve">Similarly, a key part of mapping out each partner’s role was to embrace joint accountability and shared ownership. Joint ownership and accountability to this work is monitored through a report card, based on the 40 Developmental Assets, that serves as a tool for </w:t>
      </w:r>
      <w:r w:rsidRPr="00E96B29">
        <w:rPr>
          <w:rFonts w:ascii="Times New Roman" w:hAnsi="Times New Roman" w:cs="Times New Roman"/>
          <w:sz w:val="24"/>
          <w:szCs w:val="24"/>
        </w:rPr>
        <w:lastRenderedPageBreak/>
        <w:t xml:space="preserve">community-wide discussion and monitoring how children birth through age 18 are doing in Halton Region. The report card is used not only by the schools but also community service organizations, including the police. To measure how well they are proceeding through the process, the Protocol Partners for Halton’s </w:t>
      </w:r>
      <w:r w:rsidR="0034093B">
        <w:rPr>
          <w:rFonts w:ascii="Times New Roman" w:hAnsi="Times New Roman" w:cs="Times New Roman"/>
          <w:sz w:val="24"/>
          <w:szCs w:val="24"/>
        </w:rPr>
        <w:t xml:space="preserve">Our </w:t>
      </w:r>
      <w:r w:rsidRPr="00E96B29">
        <w:rPr>
          <w:rFonts w:ascii="Times New Roman" w:hAnsi="Times New Roman" w:cs="Times New Roman"/>
          <w:sz w:val="24"/>
          <w:szCs w:val="24"/>
        </w:rPr>
        <w:t xml:space="preserve">Kids Initiative uses the Results Based Accountability (RBA) model developed by the Fiscal Policy Studies Institute to measure progress attached to programs and services within a collaborative process. </w:t>
      </w:r>
    </w:p>
    <w:p w:rsidR="00AB04EC" w:rsidRDefault="00AB04EC" w:rsidP="00AB04EC">
      <w:pPr>
        <w:spacing w:after="0" w:line="480" w:lineRule="auto"/>
        <w:ind w:firstLine="720"/>
        <w:rPr>
          <w:rFonts w:ascii="Times New Roman" w:hAnsi="Times New Roman" w:cs="Times New Roman"/>
          <w:sz w:val="24"/>
          <w:szCs w:val="24"/>
        </w:rPr>
      </w:pPr>
      <w:r w:rsidRPr="00BA6108">
        <w:rPr>
          <w:rFonts w:ascii="Times New Roman" w:hAnsi="Times New Roman" w:cs="Times New Roman"/>
          <w:sz w:val="24"/>
          <w:szCs w:val="24"/>
        </w:rPr>
        <w:t>Lastly, all of the sites embraced the push up/push down concept as a way to create a sharing and learning community of practice. At the Nanakuli-Wai’anae site in Hawaii, early childhood and elementary school teachers were working together to align curriculum and instruction and share data on the students they had in common to create aligned learning opportunities for their students as they move from the early childhood environment into the early elementary grades. There was also a strong emphasis on curricular and instructional alignment. The early childhood and elementary teachers were scheduling a few days in the semester for joint observations where elementary teachers would attend and observe a few early childhood teachers’ classrooms, and then later in the day or a few days later, the early childhood teachers would observe the elementary teachers. In addition to scheduling the observations, the teachers were also talking about the purpose of the observations, and what they should be looking for. Then, at the next meeting, the teachers would talk about what they saw and what the implications were for learning effective practices from each other, and implications for curricular and instructional alignment across the early childhood and elementary classrooms. The push up of early childhood philosophies and practices was also evident in the other sites that we visited. Kindergarten rooms visited in Ontario, Hawaii, and Pennsylvania were all arranged by centers with play-based instruction guiding the classroom.</w:t>
      </w:r>
    </w:p>
    <w:p w:rsidR="00AB04EC" w:rsidRPr="00BA6108" w:rsidRDefault="00AB04EC" w:rsidP="00AB04EC">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344A0E">
        <w:rPr>
          <w:rFonts w:ascii="Times New Roman" w:hAnsi="Times New Roman" w:cs="Times New Roman"/>
          <w:sz w:val="24"/>
          <w:szCs w:val="24"/>
        </w:rPr>
        <w:t xml:space="preserve">In addition to strategies, though, several challenges were noted during the site visit. A real </w:t>
      </w:r>
      <w:r>
        <w:rPr>
          <w:rFonts w:ascii="Times New Roman" w:hAnsi="Times New Roman" w:cs="Times New Roman"/>
          <w:sz w:val="24"/>
          <w:szCs w:val="24"/>
        </w:rPr>
        <w:t xml:space="preserve">notable challenge found </w:t>
      </w:r>
      <w:r w:rsidR="00344A0E">
        <w:rPr>
          <w:rFonts w:ascii="Times New Roman" w:hAnsi="Times New Roman" w:cs="Times New Roman"/>
          <w:sz w:val="24"/>
          <w:szCs w:val="24"/>
        </w:rPr>
        <w:t xml:space="preserve">during our site visit </w:t>
      </w:r>
      <w:r>
        <w:rPr>
          <w:rFonts w:ascii="Times New Roman" w:hAnsi="Times New Roman" w:cs="Times New Roman"/>
          <w:sz w:val="24"/>
          <w:szCs w:val="24"/>
        </w:rPr>
        <w:t xml:space="preserve">was the issue of training for principals and teachers on how to work across sectors (early childhood and K-12). All sites noted that this was a challenge and with disappointment, we found that none of the sites really had efforts in place to </w:t>
      </w:r>
      <w:r w:rsidR="00344A0E">
        <w:rPr>
          <w:rFonts w:ascii="Times New Roman" w:hAnsi="Times New Roman" w:cs="Times New Roman"/>
          <w:sz w:val="24"/>
          <w:szCs w:val="24"/>
        </w:rPr>
        <w:t xml:space="preserve">work with school principals and/or early childhood </w:t>
      </w:r>
      <w:r>
        <w:rPr>
          <w:rFonts w:ascii="Times New Roman" w:hAnsi="Times New Roman" w:cs="Times New Roman"/>
          <w:sz w:val="24"/>
          <w:szCs w:val="24"/>
        </w:rPr>
        <w:t xml:space="preserve">leadership on the alignment of early learning and K-12. The sites did; however, try to </w:t>
      </w:r>
      <w:r w:rsidRPr="00BA6108">
        <w:rPr>
          <w:rFonts w:ascii="Times New Roman" w:hAnsi="Times New Roman" w:cs="Times New Roman"/>
          <w:sz w:val="24"/>
          <w:szCs w:val="24"/>
        </w:rPr>
        <w:t xml:space="preserve">utilize systemic professional development and support structures to address teacher support and training. The most notable examples were in Hawaii, which created a new graduate level PreK-3 certification for teacher leaders to learn how to work across the two systems and Ontario, which implemented a full day kindergarten program province-wide that is co-taught by a kindergarten and early childhood teacher. </w:t>
      </w:r>
    </w:p>
    <w:p w:rsidR="00AB04EC" w:rsidRDefault="00AB04EC" w:rsidP="00AB04E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Although funding was a challenge in each of the sites, we found that the sites utilized effective strategies to keep costs down. The work in Pottstown was funded primarily by the United Way and private funders, though, funding was targeted at helping the initiative to pool resources and run more efficiently; thus, less dependent on outside funding. In Halton, Ontario, the report card helped each of the partners to see how the Our Kids Initiative fit within their organizational scope of work; thus, enhancing their work instead of adding to it. </w:t>
      </w:r>
      <w:r>
        <w:rPr>
          <w:rFonts w:ascii="Times New Roman" w:hAnsi="Times New Roman" w:cs="Times New Roman"/>
          <w:sz w:val="24"/>
          <w:szCs w:val="24"/>
        </w:rPr>
        <w:tab/>
      </w:r>
    </w:p>
    <w:p w:rsidR="00AB04EC" w:rsidRPr="00D122B1" w:rsidRDefault="00AB04EC" w:rsidP="00AB04E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Perhaps the most prominent issue found is that of governance. </w:t>
      </w:r>
      <w:r w:rsidRPr="00D122B1">
        <w:rPr>
          <w:rFonts w:ascii="Times New Roman" w:hAnsi="Times New Roman"/>
          <w:szCs w:val="24"/>
        </w:rPr>
        <w:t>Despite that PreK-3 shows both individual and societal gains, the alignment of two separ</w:t>
      </w:r>
      <w:r>
        <w:rPr>
          <w:rFonts w:ascii="Times New Roman" w:hAnsi="Times New Roman"/>
          <w:szCs w:val="24"/>
        </w:rPr>
        <w:t>ate education systems, as well as</w:t>
      </w:r>
      <w:r w:rsidRPr="00D122B1">
        <w:rPr>
          <w:rFonts w:ascii="Times New Roman" w:hAnsi="Times New Roman"/>
          <w:szCs w:val="24"/>
        </w:rPr>
        <w:t xml:space="preserve"> the alignment of education and health and human service systems</w:t>
      </w:r>
      <w:r>
        <w:rPr>
          <w:rFonts w:ascii="Times New Roman" w:hAnsi="Times New Roman"/>
          <w:szCs w:val="24"/>
        </w:rPr>
        <w:t>,</w:t>
      </w:r>
      <w:r w:rsidRPr="00D122B1">
        <w:rPr>
          <w:rFonts w:ascii="Times New Roman" w:hAnsi="Times New Roman"/>
          <w:szCs w:val="24"/>
        </w:rPr>
        <w:t xml:space="preserve"> requires more than bringing together multiple orga</w:t>
      </w:r>
      <w:r>
        <w:rPr>
          <w:rFonts w:ascii="Times New Roman" w:hAnsi="Times New Roman"/>
          <w:szCs w:val="24"/>
        </w:rPr>
        <w:t>nizations through collaboration, especially when the different sectors have separate reporting, regulatory, and funding lines. Ontario’s work around i</w:t>
      </w:r>
      <w:r w:rsidR="00344A0E">
        <w:rPr>
          <w:rFonts w:ascii="Times New Roman" w:hAnsi="Times New Roman"/>
          <w:szCs w:val="24"/>
        </w:rPr>
        <w:t>nte</w:t>
      </w:r>
      <w:r>
        <w:rPr>
          <w:rFonts w:ascii="Times New Roman" w:hAnsi="Times New Roman"/>
          <w:szCs w:val="24"/>
        </w:rPr>
        <w:t xml:space="preserve">grated services and now integrated systems helps to coordinate and align the </w:t>
      </w:r>
      <w:r w:rsidRPr="00D122B1">
        <w:rPr>
          <w:rFonts w:ascii="Times New Roman" w:eastAsia="Calibri" w:hAnsi="Times New Roman" w:cs="Times New Roman"/>
          <w:sz w:val="24"/>
          <w:szCs w:val="24"/>
        </w:rPr>
        <w:t xml:space="preserve">governance, structural, and funding pieces </w:t>
      </w:r>
      <w:r>
        <w:rPr>
          <w:rFonts w:ascii="Times New Roman" w:eastAsia="Calibri" w:hAnsi="Times New Roman" w:cs="Times New Roman"/>
          <w:sz w:val="24"/>
          <w:szCs w:val="24"/>
        </w:rPr>
        <w:t xml:space="preserve">affecting these programs. Likewise, Pennsylvania has taken a similar approach to </w:t>
      </w:r>
      <w:r>
        <w:rPr>
          <w:rFonts w:ascii="Times New Roman" w:hAnsi="Times New Roman" w:cs="Times New Roman"/>
          <w:sz w:val="24"/>
          <w:szCs w:val="24"/>
        </w:rPr>
        <w:t>the development of the</w:t>
      </w:r>
      <w:r w:rsidRPr="005F0196">
        <w:rPr>
          <w:rFonts w:ascii="Times New Roman" w:hAnsi="Times New Roman" w:cs="Times New Roman"/>
          <w:sz w:val="24"/>
          <w:szCs w:val="24"/>
        </w:rPr>
        <w:t xml:space="preserve"> Office of Child Development and Early Learning (OCDEL)</w:t>
      </w:r>
      <w:r>
        <w:rPr>
          <w:rFonts w:ascii="Times New Roman" w:hAnsi="Times New Roman" w:cs="Times New Roman"/>
          <w:sz w:val="24"/>
          <w:szCs w:val="24"/>
        </w:rPr>
        <w:t xml:space="preserve">, which </w:t>
      </w:r>
      <w:r w:rsidRPr="005F0196">
        <w:rPr>
          <w:rFonts w:ascii="Times New Roman" w:hAnsi="Times New Roman" w:cs="Times New Roman"/>
          <w:sz w:val="24"/>
          <w:szCs w:val="24"/>
        </w:rPr>
        <w:t xml:space="preserve">operates as a “dual deputate” </w:t>
      </w:r>
      <w:r>
        <w:rPr>
          <w:rFonts w:ascii="Times New Roman" w:hAnsi="Times New Roman" w:cs="Times New Roman"/>
          <w:sz w:val="24"/>
          <w:szCs w:val="24"/>
        </w:rPr>
        <w:t xml:space="preserve">and </w:t>
      </w:r>
      <w:r>
        <w:rPr>
          <w:rFonts w:ascii="Times New Roman" w:hAnsi="Times New Roman" w:cs="Times New Roman"/>
          <w:sz w:val="24"/>
          <w:szCs w:val="24"/>
        </w:rPr>
        <w:lastRenderedPageBreak/>
        <w:t xml:space="preserve">has joint lines of reporting and funding to </w:t>
      </w:r>
      <w:r w:rsidRPr="005F0196">
        <w:rPr>
          <w:rFonts w:ascii="Times New Roman" w:hAnsi="Times New Roman" w:cs="Times New Roman"/>
          <w:sz w:val="24"/>
          <w:szCs w:val="24"/>
        </w:rPr>
        <w:t xml:space="preserve">the Department of Education and the Department of Public </w:t>
      </w:r>
      <w:r>
        <w:rPr>
          <w:rFonts w:ascii="Times New Roman" w:hAnsi="Times New Roman" w:cs="Times New Roman"/>
          <w:sz w:val="24"/>
          <w:szCs w:val="24"/>
        </w:rPr>
        <w:t xml:space="preserve">Welfare. </w:t>
      </w:r>
    </w:p>
    <w:p w:rsidR="00AB04EC" w:rsidRPr="00FD6AE8" w:rsidRDefault="00AB04EC" w:rsidP="00CE3461">
      <w:pPr>
        <w:spacing w:after="0" w:line="480" w:lineRule="auto"/>
        <w:ind w:firstLine="720"/>
        <w:jc w:val="both"/>
        <w:rPr>
          <w:rFonts w:ascii="Times New Roman" w:hAnsi="Times New Roman" w:cs="Times New Roman"/>
          <w:i/>
          <w:sz w:val="24"/>
          <w:szCs w:val="24"/>
        </w:rPr>
      </w:pPr>
      <w:r w:rsidRPr="00FD6AE8">
        <w:rPr>
          <w:rFonts w:ascii="Times New Roman" w:hAnsi="Times New Roman" w:cs="Times New Roman"/>
          <w:i/>
          <w:sz w:val="24"/>
          <w:szCs w:val="24"/>
        </w:rPr>
        <w:t xml:space="preserve">Actions to facilitate and sustain a P-12 learning continuum </w:t>
      </w:r>
    </w:p>
    <w:p w:rsidR="00AB04EC" w:rsidRDefault="00AB04EC" w:rsidP="00AB04E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Perhaps the most prominent act</w:t>
      </w:r>
      <w:r w:rsidR="00344A0E">
        <w:rPr>
          <w:rFonts w:ascii="Times New Roman" w:hAnsi="Times New Roman" w:cs="Times New Roman"/>
          <w:sz w:val="24"/>
          <w:szCs w:val="24"/>
        </w:rPr>
        <w:t>ions</w:t>
      </w:r>
      <w:r>
        <w:rPr>
          <w:rFonts w:ascii="Times New Roman" w:hAnsi="Times New Roman" w:cs="Times New Roman"/>
          <w:sz w:val="24"/>
          <w:szCs w:val="24"/>
        </w:rPr>
        <w:t xml:space="preserve"> learned that could facilitate and sustain the P-12 learning continuum is the role of leadership – both early childhood directors and </w:t>
      </w:r>
      <w:r w:rsidRPr="00E96B29">
        <w:rPr>
          <w:rFonts w:ascii="Times New Roman" w:hAnsi="Times New Roman" w:cs="Times New Roman"/>
          <w:sz w:val="24"/>
          <w:szCs w:val="24"/>
        </w:rPr>
        <w:t>principals. It was evident at each of the sites, that leadership support is key to successful and sustainable PreK-3 collaboratives. In Pottstown, Pennsylvania, the assistant superintendent was the key</w:t>
      </w:r>
      <w:r w:rsidRPr="003B6156">
        <w:rPr>
          <w:rFonts w:ascii="Times New Roman" w:hAnsi="Times New Roman" w:cs="Times New Roman"/>
          <w:sz w:val="24"/>
          <w:szCs w:val="24"/>
        </w:rPr>
        <w:t xml:space="preserve"> champion around the district’s work with PEAK based on his personal observations on the long-term impact of early childhood programs on the students that he coached as the high school football coach. </w:t>
      </w:r>
      <w:r>
        <w:rPr>
          <w:rFonts w:ascii="Times New Roman" w:hAnsi="Times New Roman" w:cs="Times New Roman"/>
          <w:sz w:val="24"/>
          <w:szCs w:val="24"/>
        </w:rPr>
        <w:t xml:space="preserve">In Halton, Ontario, the principal that we interviewed had a background in both early childhood and adult education. </w:t>
      </w:r>
    </w:p>
    <w:p w:rsidR="00AB04EC" w:rsidRDefault="00AB04EC" w:rsidP="00AB04E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However, it was apparent from our site visits that coordinated leadership training on how to align the early learning continuum is still isolated and not comprehensively tied to state or local PreK-3 initiatives. Instead, we found that the strong PreK-3 initiatives that we visited were a result of an already developed understanding or openness to the integration of early childhood on behalf of the principal or other leadership in the district. Efforts to sustain these learning continuums are at risk though when person dependent and the site visits showed that more education and support to principals and key leadership need</w:t>
      </w:r>
      <w:r w:rsidR="00344A0E">
        <w:rPr>
          <w:rFonts w:ascii="Times New Roman" w:hAnsi="Times New Roman" w:cs="Times New Roman"/>
          <w:sz w:val="24"/>
          <w:szCs w:val="24"/>
        </w:rPr>
        <w:t>s</w:t>
      </w:r>
      <w:r>
        <w:rPr>
          <w:rFonts w:ascii="Times New Roman" w:hAnsi="Times New Roman" w:cs="Times New Roman"/>
          <w:sz w:val="24"/>
          <w:szCs w:val="24"/>
        </w:rPr>
        <w:t xml:space="preserve"> to occur to plan for sustainability over time. </w:t>
      </w:r>
    </w:p>
    <w:p w:rsidR="00AB04EC" w:rsidRDefault="00AB04EC" w:rsidP="00CE3461">
      <w:pPr>
        <w:spacing w:after="0" w:line="480" w:lineRule="auto"/>
        <w:ind w:firstLine="720"/>
        <w:jc w:val="both"/>
        <w:rPr>
          <w:rFonts w:ascii="Times New Roman" w:hAnsi="Times New Roman" w:cs="Times New Roman"/>
          <w:i/>
          <w:sz w:val="24"/>
          <w:szCs w:val="24"/>
        </w:rPr>
      </w:pPr>
      <w:r w:rsidRPr="00E96B29">
        <w:rPr>
          <w:rFonts w:ascii="Times New Roman" w:hAnsi="Times New Roman" w:cs="Times New Roman"/>
          <w:i/>
          <w:sz w:val="24"/>
          <w:szCs w:val="24"/>
        </w:rPr>
        <w:t>Federal, state, and local policies that support effective P-12 learning continuums</w:t>
      </w:r>
    </w:p>
    <w:p w:rsidR="00AB04EC" w:rsidRDefault="00AB04EC" w:rsidP="00AB04EC">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The tie between state/province and local interplay in building effective P-12 continuum was most evident in Ontario, where the government has played a directive role with the creation of integrate</w:t>
      </w:r>
      <w:r w:rsidR="00344A0E">
        <w:rPr>
          <w:rFonts w:ascii="Times New Roman" w:hAnsi="Times New Roman" w:cs="Times New Roman"/>
          <w:sz w:val="24"/>
          <w:szCs w:val="24"/>
        </w:rPr>
        <w:t>d</w:t>
      </w:r>
      <w:r>
        <w:rPr>
          <w:rFonts w:ascii="Times New Roman" w:hAnsi="Times New Roman" w:cs="Times New Roman"/>
          <w:sz w:val="24"/>
          <w:szCs w:val="24"/>
        </w:rPr>
        <w:t xml:space="preserve"> services supporting education and care for children ages birth and beyond. Learning </w:t>
      </w:r>
      <w:r>
        <w:rPr>
          <w:rFonts w:ascii="Times New Roman" w:hAnsi="Times New Roman" w:cs="Times New Roman"/>
          <w:sz w:val="24"/>
          <w:szCs w:val="24"/>
        </w:rPr>
        <w:lastRenderedPageBreak/>
        <w:t>from these efforts, the government has also worked to i</w:t>
      </w:r>
      <w:r w:rsidRPr="00763395">
        <w:rPr>
          <w:rFonts w:ascii="Times New Roman" w:hAnsi="Times New Roman" w:cs="Times New Roman"/>
          <w:sz w:val="24"/>
          <w:szCs w:val="24"/>
        </w:rPr>
        <w:t>ntegrate</w:t>
      </w:r>
      <w:r>
        <w:rPr>
          <w:rFonts w:ascii="Times New Roman" w:hAnsi="Times New Roman" w:cs="Times New Roman"/>
          <w:sz w:val="24"/>
          <w:szCs w:val="24"/>
        </w:rPr>
        <w:t xml:space="preserve"> the</w:t>
      </w:r>
      <w:r w:rsidRPr="00763395">
        <w:rPr>
          <w:rFonts w:ascii="Times New Roman" w:hAnsi="Times New Roman" w:cs="Times New Roman"/>
          <w:sz w:val="24"/>
          <w:szCs w:val="24"/>
        </w:rPr>
        <w:t xml:space="preserve"> systems </w:t>
      </w:r>
      <w:r>
        <w:rPr>
          <w:rFonts w:ascii="Times New Roman" w:hAnsi="Times New Roman" w:cs="Times New Roman"/>
          <w:sz w:val="24"/>
          <w:szCs w:val="24"/>
        </w:rPr>
        <w:t>that support the care and education for children. While Pennsylvania is also addressing the systems integration role with the development of OCDEL, the impact of it is not yet as apparent in the field, likely because of the strong ‘local control’ culture of the state. Nonetheless, the key policy initiatives in which Pennsylvania is focusing – including standards alignment, P-20 data integration, and workforce development will influence positive program changes locally. This draws us to our biggest conclusion from the study – that unless the systems that finance and govern these care and education programs are aligned, the services themselves will be disjointed. This lesson has been learned through the failed federal efforts to provide integrated transition supports from Head Start programs to the schools. As such, the federal government as well as state and local governments should examine the system structures that they have in place serving children and how these system structures can be coordinated. The development of P-20 data systems as well as learning standards and assessments that are aligned from early learning to K-12 schools are a good start.</w:t>
      </w:r>
    </w:p>
    <w:p w:rsidR="00AB04EC" w:rsidRDefault="00AB04EC" w:rsidP="00AB04E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Another policy lever in need of increased attention is the training programs geared to preparing teachers, principals, and superintendents on how to align early learning and K-12 schools as well as education and the health and welfare services. In Ontario, the training for elementary and early childhood teachers is so vastly different, that the government felt that they only one in which they felt that the cultures and practices of the two fields could be merged was to have joint instruction in the classroom. While the development of a PreK-3 graduate program in Hawaii is a good start, it was evident from the site visits that much more work is needed through the initial training programs for teachers and leaders as well as in professional development and support. </w:t>
      </w:r>
    </w:p>
    <w:p w:rsidR="00AB04EC" w:rsidRDefault="00AB04EC" w:rsidP="00AB04EC">
      <w:pPr>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A last strong policy lever that we found was the collection of data for continuous improvement. In </w:t>
      </w:r>
      <w:r w:rsidRPr="00707700">
        <w:rPr>
          <w:rFonts w:ascii="Times New Roman" w:eastAsia="Times New Roman" w:hAnsi="Times New Roman" w:cs="Times New Roman"/>
          <w:sz w:val="24"/>
          <w:szCs w:val="24"/>
        </w:rPr>
        <w:t>Ontario</w:t>
      </w:r>
      <w:r>
        <w:rPr>
          <w:rFonts w:ascii="Times New Roman" w:eastAsia="Times New Roman" w:hAnsi="Times New Roman" w:cs="Times New Roman"/>
          <w:sz w:val="24"/>
          <w:szCs w:val="24"/>
        </w:rPr>
        <w:t xml:space="preserve">, funding for an </w:t>
      </w:r>
      <w:r w:rsidRPr="00707700">
        <w:rPr>
          <w:rFonts w:ascii="Times New Roman" w:eastAsia="Times New Roman" w:hAnsi="Times New Roman" w:cs="Times New Roman"/>
          <w:sz w:val="24"/>
          <w:szCs w:val="24"/>
        </w:rPr>
        <w:t>independent evaluator (directed by faculty at the University of Toronto Institute of Child Study)</w:t>
      </w:r>
      <w:r>
        <w:rPr>
          <w:rFonts w:ascii="Times New Roman" w:eastAsia="Times New Roman" w:hAnsi="Times New Roman" w:cs="Times New Roman"/>
          <w:sz w:val="24"/>
          <w:szCs w:val="24"/>
        </w:rPr>
        <w:t xml:space="preserve"> was provided</w:t>
      </w:r>
      <w:r w:rsidRPr="00707700">
        <w:rPr>
          <w:rFonts w:ascii="Times New Roman" w:eastAsia="Times New Roman" w:hAnsi="Times New Roman" w:cs="Times New Roman"/>
          <w:sz w:val="24"/>
          <w:szCs w:val="24"/>
        </w:rPr>
        <w:t xml:space="preserve"> to conduct a formative evaluation of the Toronto First Study and Full Day Kindergarten program to monitor implementation and make continuous improvements.</w:t>
      </w:r>
      <w:r>
        <w:rPr>
          <w:rFonts w:ascii="Times New Roman" w:eastAsia="Times New Roman" w:hAnsi="Times New Roman" w:cs="Times New Roman"/>
          <w:sz w:val="24"/>
          <w:szCs w:val="24"/>
        </w:rPr>
        <w:t xml:space="preserve"> Often we support summative evaluations for programs that have been implemented; however, by practice in Ontario, they fund formative evaluations as programs are being implemented to assess what is working and not working and to be able to make course adjustments.</w:t>
      </w:r>
    </w:p>
    <w:p w:rsidR="00AB04EC" w:rsidRPr="00344A0E" w:rsidRDefault="00AB04EC" w:rsidP="00AB04EC">
      <w:pPr>
        <w:spacing w:after="0" w:line="480" w:lineRule="auto"/>
        <w:ind w:firstLine="720"/>
        <w:rPr>
          <w:rFonts w:ascii="Times New Roman" w:eastAsia="Times New Roman" w:hAnsi="Times New Roman" w:cs="Times New Roman"/>
          <w:i/>
          <w:sz w:val="24"/>
          <w:szCs w:val="24"/>
        </w:rPr>
      </w:pPr>
      <w:r w:rsidRPr="00344A0E">
        <w:rPr>
          <w:rFonts w:ascii="Times New Roman" w:eastAsia="Times New Roman" w:hAnsi="Times New Roman" w:cs="Times New Roman"/>
          <w:i/>
          <w:sz w:val="24"/>
          <w:szCs w:val="24"/>
        </w:rPr>
        <w:t xml:space="preserve">Conclusion </w:t>
      </w:r>
    </w:p>
    <w:p w:rsidR="00344A0E" w:rsidRPr="00D122B1" w:rsidRDefault="00344A0E" w:rsidP="00344A0E">
      <w:pPr>
        <w:pStyle w:val="FreeForm"/>
        <w:spacing w:line="480" w:lineRule="auto"/>
        <w:ind w:firstLine="720"/>
        <w:rPr>
          <w:rFonts w:ascii="Times New Roman" w:eastAsia="Calibri" w:hAnsi="Times New Roman"/>
          <w:szCs w:val="24"/>
        </w:rPr>
      </w:pPr>
      <w:r>
        <w:rPr>
          <w:rFonts w:ascii="Times New Roman" w:hAnsi="Times New Roman"/>
          <w:szCs w:val="24"/>
        </w:rPr>
        <w:t>The lack of sustained PreK-3 programs, despite the evidence of their success,</w:t>
      </w:r>
      <w:r w:rsidRPr="00D122B1">
        <w:rPr>
          <w:rFonts w:ascii="Times New Roman" w:hAnsi="Times New Roman"/>
          <w:szCs w:val="24"/>
        </w:rPr>
        <w:t xml:space="preserve"> led to the purpose of our study, which was to identify long-standing PreK-3 initiatives and learn from them on what features were present to make their initiatives success</w:t>
      </w:r>
      <w:r>
        <w:rPr>
          <w:rFonts w:ascii="Times New Roman" w:hAnsi="Times New Roman"/>
          <w:szCs w:val="24"/>
        </w:rPr>
        <w:t>ful and sustainable</w:t>
      </w:r>
      <w:r w:rsidRPr="00D122B1">
        <w:rPr>
          <w:rFonts w:ascii="Times New Roman" w:hAnsi="Times New Roman"/>
          <w:szCs w:val="24"/>
        </w:rPr>
        <w:t>.</w:t>
      </w:r>
      <w:r w:rsidRPr="00CD7DCD">
        <w:rPr>
          <w:rFonts w:ascii="Times New Roman" w:hAnsi="Times New Roman"/>
          <w:szCs w:val="24"/>
        </w:rPr>
        <w:t xml:space="preserve"> </w:t>
      </w:r>
      <w:r>
        <w:rPr>
          <w:rFonts w:ascii="Times New Roman" w:hAnsi="Times New Roman"/>
          <w:szCs w:val="24"/>
        </w:rPr>
        <w:t>From our site visits, we observed and identified many effective practices to bridging the divide between early learning and K-12, but also found gaps and weaknesses still with addressing the role of leadership (both school principals and early childhood directors) in guiding and sustaining this work. Though leadership is important, the biggest conclusion drawn from the study was the alignment of systems that finance and govern these care and education programs and that unless they are aligned, the services themselves will be disjointed. The best examples of how this is being done were found in Ontario and lessons from Ontario’s integrated systems approach can help address the sustainability piece for the work in Hawaii and Pennsylvania (though at the state level, Pennsylvania has taken steps to integrate their early learning governance system).</w:t>
      </w:r>
      <w:r w:rsidR="00CC689D">
        <w:rPr>
          <w:rFonts w:ascii="Times New Roman" w:hAnsi="Times New Roman"/>
          <w:szCs w:val="24"/>
        </w:rPr>
        <w:t xml:space="preserve"> In all though, effective practices were seen at each of the sites visited that shared can inform and </w:t>
      </w:r>
      <w:r w:rsidR="00CC689D">
        <w:rPr>
          <w:rFonts w:ascii="Times New Roman" w:hAnsi="Times New Roman"/>
          <w:szCs w:val="24"/>
        </w:rPr>
        <w:lastRenderedPageBreak/>
        <w:t>strength the work of other organizations (local and state) enacting models of aligning early learning to K-12 education.</w:t>
      </w:r>
    </w:p>
    <w:p w:rsidR="00344A0E" w:rsidRDefault="00344A0E" w:rsidP="00344A0E"/>
    <w:p w:rsidR="00AB04EC" w:rsidRDefault="00AB04EC" w:rsidP="00AB04EC">
      <w:pPr>
        <w:spacing w:after="0" w:line="480" w:lineRule="auto"/>
        <w:ind w:firstLine="720"/>
        <w:jc w:val="both"/>
        <w:rPr>
          <w:rFonts w:ascii="Times New Roman" w:hAnsi="Times New Roman" w:cs="Times New Roman"/>
          <w:sz w:val="24"/>
          <w:szCs w:val="24"/>
        </w:rPr>
      </w:pPr>
    </w:p>
    <w:p w:rsidR="00AB04EC" w:rsidRDefault="00AB04EC" w:rsidP="00AB04EC">
      <w:pPr>
        <w:spacing w:after="0" w:line="480" w:lineRule="auto"/>
        <w:ind w:firstLine="720"/>
        <w:rPr>
          <w:rFonts w:ascii="Times New Roman" w:hAnsi="Times New Roman" w:cs="Times New Roman"/>
          <w:sz w:val="24"/>
          <w:szCs w:val="24"/>
        </w:rPr>
      </w:pPr>
    </w:p>
    <w:p w:rsidR="00AB04EC" w:rsidRDefault="00AB04EC" w:rsidP="00AB04EC">
      <w:pPr>
        <w:spacing w:after="0" w:line="480" w:lineRule="auto"/>
        <w:rPr>
          <w:rFonts w:ascii="Times New Roman" w:hAnsi="Times New Roman" w:cs="Times New Roman"/>
          <w:sz w:val="24"/>
          <w:szCs w:val="24"/>
          <w:highlight w:val="yellow"/>
        </w:rPr>
      </w:pPr>
    </w:p>
    <w:p w:rsidR="009F18E2" w:rsidRDefault="009F18E2">
      <w:pPr>
        <w:rPr>
          <w:rFonts w:ascii="Times New Roman" w:hAnsi="Times New Roman" w:cs="Times New Roman"/>
          <w:sz w:val="24"/>
          <w:szCs w:val="24"/>
        </w:rPr>
      </w:pPr>
      <w:r>
        <w:rPr>
          <w:rFonts w:ascii="Times New Roman" w:hAnsi="Times New Roman" w:cs="Times New Roman"/>
          <w:sz w:val="24"/>
          <w:szCs w:val="24"/>
        </w:rPr>
        <w:br w:type="page"/>
      </w:r>
    </w:p>
    <w:p w:rsidR="001F464B" w:rsidRDefault="001F464B" w:rsidP="001F464B">
      <w:pPr>
        <w:jc w:val="center"/>
        <w:rPr>
          <w:rFonts w:ascii="Times New Roman" w:hAnsi="Times New Roman"/>
          <w:sz w:val="24"/>
        </w:rPr>
      </w:pPr>
      <w:r w:rsidRPr="008E199A">
        <w:rPr>
          <w:rFonts w:ascii="Times New Roman" w:hAnsi="Times New Roman"/>
          <w:sz w:val="24"/>
        </w:rPr>
        <w:lastRenderedPageBreak/>
        <w:t>References</w:t>
      </w:r>
    </w:p>
    <w:p w:rsidR="001F464B" w:rsidRDefault="001F464B" w:rsidP="004E561C">
      <w:pPr>
        <w:spacing w:after="0" w:line="480" w:lineRule="auto"/>
        <w:ind w:left="720" w:hanging="720"/>
        <w:rPr>
          <w:rFonts w:ascii="Times New Roman" w:hAnsi="Times New Roman"/>
          <w:sz w:val="24"/>
        </w:rPr>
      </w:pPr>
      <w:r>
        <w:rPr>
          <w:rFonts w:ascii="Times New Roman" w:hAnsi="Times New Roman"/>
          <w:sz w:val="24"/>
        </w:rPr>
        <w:t xml:space="preserve">Alliance for Excellent Education. (2011, November). </w:t>
      </w:r>
      <w:r w:rsidRPr="008E199A">
        <w:rPr>
          <w:rFonts w:ascii="Times New Roman" w:hAnsi="Times New Roman"/>
          <w:i/>
          <w:sz w:val="24"/>
        </w:rPr>
        <w:t>The high cost of high school dropouts: What the nation pays for inadequate high schools</w:t>
      </w:r>
      <w:r>
        <w:rPr>
          <w:rFonts w:ascii="Times New Roman" w:hAnsi="Times New Roman"/>
          <w:sz w:val="24"/>
        </w:rPr>
        <w:t xml:space="preserve"> (Issue Brief). Washington, DC.</w:t>
      </w:r>
    </w:p>
    <w:p w:rsidR="001F464B" w:rsidRDefault="001F464B" w:rsidP="004E561C">
      <w:pPr>
        <w:spacing w:after="0" w:line="480" w:lineRule="auto"/>
        <w:ind w:left="720" w:hanging="720"/>
        <w:rPr>
          <w:rFonts w:ascii="Times New Roman" w:hAnsi="Times New Roman"/>
          <w:sz w:val="24"/>
        </w:rPr>
      </w:pPr>
      <w:r w:rsidRPr="002462B6">
        <w:rPr>
          <w:rFonts w:ascii="Times New Roman" w:hAnsi="Times New Roman"/>
          <w:sz w:val="24"/>
        </w:rPr>
        <w:t>Bogard, K., &amp; Takanishi, R. (2005). PK-3: An aligned and coordinated approach to education for children 3 to 8 years old. Social Policy Report, 19(3), 3-22.</w:t>
      </w:r>
    </w:p>
    <w:p w:rsidR="001F464B" w:rsidRPr="002462B6" w:rsidRDefault="001F464B" w:rsidP="004E561C">
      <w:pPr>
        <w:spacing w:after="0" w:line="480" w:lineRule="auto"/>
        <w:ind w:left="720" w:hanging="720"/>
        <w:rPr>
          <w:rFonts w:ascii="Times New Roman" w:hAnsi="Times New Roman"/>
          <w:sz w:val="24"/>
        </w:rPr>
      </w:pPr>
      <w:r w:rsidRPr="002462B6">
        <w:rPr>
          <w:rFonts w:ascii="Times New Roman" w:hAnsi="Times New Roman"/>
          <w:sz w:val="24"/>
        </w:rPr>
        <w:t xml:space="preserve">Bronfenbrenner, U. (1977). Toward experimental ecology of human development. Am. Psychol. 32:515-531.  </w:t>
      </w:r>
    </w:p>
    <w:p w:rsidR="001F464B" w:rsidRDefault="001F464B" w:rsidP="004E561C">
      <w:pPr>
        <w:spacing w:after="0" w:line="480" w:lineRule="auto"/>
        <w:ind w:left="720" w:hanging="720"/>
        <w:rPr>
          <w:rFonts w:ascii="Times New Roman" w:hAnsi="Times New Roman"/>
          <w:sz w:val="24"/>
        </w:rPr>
      </w:pPr>
      <w:r w:rsidRPr="002462B6">
        <w:rPr>
          <w:rFonts w:ascii="Times New Roman" w:hAnsi="Times New Roman"/>
          <w:sz w:val="24"/>
        </w:rPr>
        <w:t>Chicago Longitudinal Study (2011). Program introduction. Retrieved from http://www.cehd.umn.edu/icd/cls/Program.htm</w:t>
      </w:r>
    </w:p>
    <w:p w:rsidR="001F464B" w:rsidRDefault="001F464B" w:rsidP="004E561C">
      <w:pPr>
        <w:spacing w:after="0" w:line="480" w:lineRule="auto"/>
        <w:ind w:left="720" w:hanging="720"/>
        <w:rPr>
          <w:rFonts w:ascii="Times New Roman" w:hAnsi="Times New Roman"/>
          <w:sz w:val="24"/>
        </w:rPr>
      </w:pPr>
      <w:r>
        <w:rPr>
          <w:rFonts w:ascii="Times New Roman" w:hAnsi="Times New Roman"/>
          <w:sz w:val="24"/>
        </w:rPr>
        <w:t xml:space="preserve">Center of the Developing Child. (2007). </w:t>
      </w:r>
      <w:r w:rsidRPr="00343CFD">
        <w:rPr>
          <w:rFonts w:ascii="Times New Roman" w:hAnsi="Times New Roman"/>
          <w:i/>
          <w:sz w:val="24"/>
        </w:rPr>
        <w:t>The science of early childhood development: Closing the gap between what we know and what we do.</w:t>
      </w:r>
      <w:r>
        <w:rPr>
          <w:rFonts w:ascii="Times New Roman" w:hAnsi="Times New Roman"/>
          <w:sz w:val="24"/>
        </w:rPr>
        <w:t xml:space="preserve"> National Scientific Council on the Developing Child: Harvard University.</w:t>
      </w:r>
    </w:p>
    <w:p w:rsidR="003F5132" w:rsidRDefault="003F5132" w:rsidP="003F5132">
      <w:pPr>
        <w:spacing w:after="0" w:line="480" w:lineRule="auto"/>
        <w:ind w:left="720" w:hanging="720"/>
        <w:rPr>
          <w:rFonts w:ascii="Times New Roman" w:hAnsi="Times New Roman"/>
          <w:sz w:val="24"/>
          <w:szCs w:val="24"/>
        </w:rPr>
      </w:pPr>
      <w:r w:rsidRPr="00EE1C10">
        <w:rPr>
          <w:rFonts w:ascii="Times New Roman" w:hAnsi="Times New Roman"/>
          <w:sz w:val="24"/>
          <w:szCs w:val="24"/>
        </w:rPr>
        <w:t>Copple</w:t>
      </w:r>
      <w:r>
        <w:rPr>
          <w:rFonts w:ascii="Times New Roman" w:hAnsi="Times New Roman"/>
          <w:sz w:val="24"/>
          <w:szCs w:val="24"/>
        </w:rPr>
        <w:t xml:space="preserve">, C., &amp; </w:t>
      </w:r>
      <w:r w:rsidRPr="00EE1C10">
        <w:rPr>
          <w:rFonts w:ascii="Times New Roman" w:hAnsi="Times New Roman"/>
          <w:sz w:val="24"/>
          <w:szCs w:val="24"/>
        </w:rPr>
        <w:t>Bredekamp,</w:t>
      </w:r>
      <w:r>
        <w:rPr>
          <w:rFonts w:ascii="Times New Roman" w:hAnsi="Times New Roman"/>
          <w:sz w:val="24"/>
          <w:szCs w:val="24"/>
        </w:rPr>
        <w:t xml:space="preserve"> S.</w:t>
      </w:r>
      <w:r w:rsidRPr="00EE1C10">
        <w:rPr>
          <w:rFonts w:ascii="Times New Roman" w:hAnsi="Times New Roman"/>
          <w:sz w:val="24"/>
          <w:szCs w:val="24"/>
        </w:rPr>
        <w:t xml:space="preserve"> </w:t>
      </w:r>
      <w:r>
        <w:rPr>
          <w:rFonts w:ascii="Times New Roman" w:hAnsi="Times New Roman"/>
          <w:sz w:val="24"/>
          <w:szCs w:val="24"/>
        </w:rPr>
        <w:t>(</w:t>
      </w:r>
      <w:r w:rsidRPr="00EE1C10">
        <w:rPr>
          <w:rFonts w:ascii="Times New Roman" w:hAnsi="Times New Roman"/>
          <w:sz w:val="24"/>
          <w:szCs w:val="24"/>
        </w:rPr>
        <w:t>2009</w:t>
      </w:r>
      <w:r>
        <w:rPr>
          <w:rFonts w:ascii="Times New Roman" w:hAnsi="Times New Roman"/>
          <w:sz w:val="24"/>
          <w:szCs w:val="24"/>
        </w:rPr>
        <w:t xml:space="preserve">). </w:t>
      </w:r>
      <w:r w:rsidRPr="00EB4CA7">
        <w:rPr>
          <w:rFonts w:ascii="Times New Roman" w:hAnsi="Times New Roman"/>
          <w:i/>
          <w:sz w:val="24"/>
          <w:szCs w:val="24"/>
        </w:rPr>
        <w:t>Developmentally appropriate practices in early childhood programs serving children from birth through age 8.</w:t>
      </w:r>
      <w:r>
        <w:rPr>
          <w:rFonts w:ascii="Times New Roman" w:hAnsi="Times New Roman"/>
          <w:sz w:val="24"/>
          <w:szCs w:val="24"/>
        </w:rPr>
        <w:t xml:space="preserve"> Washington, DC: National Association for the Education of Young Children.</w:t>
      </w:r>
    </w:p>
    <w:p w:rsidR="001F464B" w:rsidRDefault="001F464B" w:rsidP="004E561C">
      <w:pPr>
        <w:spacing w:after="0" w:line="480" w:lineRule="auto"/>
        <w:ind w:left="720" w:hanging="720"/>
        <w:rPr>
          <w:rFonts w:ascii="Times New Roman" w:hAnsi="Times New Roman"/>
          <w:sz w:val="24"/>
        </w:rPr>
      </w:pPr>
      <w:r w:rsidRPr="002462B6">
        <w:rPr>
          <w:rFonts w:ascii="Times New Roman" w:hAnsi="Times New Roman"/>
          <w:sz w:val="24"/>
        </w:rPr>
        <w:t>Doernberger, C. &amp; Zigler, E. (1995). Project follow through: Intent and reality. In E. Zigler &amp; S. J. Styfco (Eds.), Head start and beyond (pp. 43-72). Binghamton, NY: Vail-Ballou Press.</w:t>
      </w:r>
    </w:p>
    <w:p w:rsidR="003F5132" w:rsidRPr="00811048" w:rsidRDefault="003F5132" w:rsidP="003F5132">
      <w:pPr>
        <w:autoSpaceDE w:val="0"/>
        <w:autoSpaceDN w:val="0"/>
        <w:adjustRightInd w:val="0"/>
        <w:spacing w:after="0" w:line="480" w:lineRule="auto"/>
        <w:ind w:left="720" w:hanging="720"/>
        <w:rPr>
          <w:rFonts w:ascii="Times New Roman" w:hAnsi="Times New Roman"/>
          <w:sz w:val="24"/>
          <w:szCs w:val="24"/>
        </w:rPr>
      </w:pPr>
      <w:r>
        <w:rPr>
          <w:rFonts w:ascii="Times New Roman" w:hAnsi="Times New Roman"/>
          <w:sz w:val="24"/>
          <w:szCs w:val="24"/>
        </w:rPr>
        <w:t xml:space="preserve">Fiene, R., Greenberg, M., Bergsten, M., Fegley, C., Carl, B., &amp; Gibbons, E. (2002, November). </w:t>
      </w:r>
      <w:r w:rsidRPr="005D54D5">
        <w:rPr>
          <w:rFonts w:ascii="Times New Roman" w:hAnsi="Times New Roman"/>
          <w:i/>
          <w:sz w:val="24"/>
          <w:szCs w:val="24"/>
        </w:rPr>
        <w:t>Early care and education: The keystone of Pennsylvania’s future</w:t>
      </w:r>
      <w:r>
        <w:rPr>
          <w:rFonts w:ascii="Times New Roman" w:hAnsi="Times New Roman"/>
          <w:sz w:val="24"/>
          <w:szCs w:val="24"/>
        </w:rPr>
        <w:t xml:space="preserve">. </w:t>
      </w:r>
      <w:r w:rsidRPr="00811048">
        <w:rPr>
          <w:rFonts w:ascii="Times New Roman" w:hAnsi="Times New Roman"/>
          <w:sz w:val="24"/>
          <w:szCs w:val="24"/>
        </w:rPr>
        <w:t>The Governor's Task Force on Early Childhood Care and Education Prep</w:t>
      </w:r>
      <w:r>
        <w:rPr>
          <w:rFonts w:ascii="Times New Roman" w:hAnsi="Times New Roman"/>
          <w:sz w:val="24"/>
          <w:szCs w:val="24"/>
        </w:rPr>
        <w:t>aring Our Children for Success: Harrisburg,</w:t>
      </w:r>
      <w:r w:rsidRPr="00811048">
        <w:rPr>
          <w:rFonts w:ascii="Times New Roman" w:hAnsi="Times New Roman"/>
          <w:sz w:val="24"/>
          <w:szCs w:val="24"/>
        </w:rPr>
        <w:t xml:space="preserve"> PA. </w:t>
      </w:r>
    </w:p>
    <w:p w:rsidR="001F464B" w:rsidRDefault="001F464B" w:rsidP="004E561C">
      <w:pPr>
        <w:spacing w:after="0" w:line="480" w:lineRule="auto"/>
        <w:ind w:left="720" w:hanging="720"/>
        <w:rPr>
          <w:rFonts w:ascii="Times New Roman" w:hAnsi="Times New Roman"/>
          <w:sz w:val="24"/>
        </w:rPr>
      </w:pPr>
      <w:r w:rsidRPr="002462B6">
        <w:rPr>
          <w:rFonts w:ascii="Times New Roman" w:hAnsi="Times New Roman"/>
          <w:sz w:val="24"/>
        </w:rPr>
        <w:t>Foundation for Child Development (2010, December). Lessons for Pre-K-3rd from Montgomery county public schools: An FCD case study. New York, NY: Marietta, G.</w:t>
      </w:r>
    </w:p>
    <w:p w:rsidR="001F464B" w:rsidRDefault="001F464B" w:rsidP="004E561C">
      <w:pPr>
        <w:spacing w:after="0" w:line="480" w:lineRule="auto"/>
        <w:ind w:left="720" w:hanging="720"/>
        <w:rPr>
          <w:rFonts w:ascii="Times New Roman" w:hAnsi="Times New Roman"/>
          <w:sz w:val="24"/>
        </w:rPr>
      </w:pPr>
      <w:r w:rsidRPr="002462B6">
        <w:rPr>
          <w:rFonts w:ascii="Times New Roman" w:hAnsi="Times New Roman"/>
          <w:sz w:val="24"/>
        </w:rPr>
        <w:lastRenderedPageBreak/>
        <w:t>Foundation for Child Development (2006, October). Ready to teach? Providing children with the teachers they deserve. Retrieved from a PDF from the Foundation for Child Development website: http://fcd-us.org/resources/ready-teach-providing-children-teachers-they-deserve</w:t>
      </w:r>
    </w:p>
    <w:p w:rsidR="001F464B" w:rsidRDefault="001F464B" w:rsidP="004E561C">
      <w:pPr>
        <w:spacing w:after="0" w:line="480" w:lineRule="auto"/>
        <w:ind w:left="720" w:hanging="720"/>
        <w:rPr>
          <w:rFonts w:ascii="Times New Roman" w:hAnsi="Times New Roman"/>
          <w:sz w:val="24"/>
        </w:rPr>
      </w:pPr>
      <w:r w:rsidRPr="002462B6">
        <w:rPr>
          <w:rFonts w:ascii="Times New Roman" w:hAnsi="Times New Roman"/>
          <w:sz w:val="24"/>
        </w:rPr>
        <w:t xml:space="preserve">Foundation for Child Development (2006, April). Principals lead the way for pk-3: Early investment, strong alignment, better results. Retrieved from a PDF on the Foundation for Child Development website: </w:t>
      </w:r>
      <w:hyperlink r:id="rId15" w:history="1">
        <w:r w:rsidRPr="00BC4E28">
          <w:rPr>
            <w:rStyle w:val="Hyperlink"/>
            <w:rFonts w:ascii="Times New Roman" w:hAnsi="Times New Roman"/>
            <w:sz w:val="24"/>
          </w:rPr>
          <w:t>http://fcd-us.org/resources/principals-lead-way-pk-3-early-investment-strong-alignment-better-results</w:t>
        </w:r>
      </w:hyperlink>
    </w:p>
    <w:p w:rsidR="001F464B" w:rsidRDefault="001F464B" w:rsidP="004E561C">
      <w:pPr>
        <w:spacing w:after="0" w:line="480" w:lineRule="auto"/>
        <w:ind w:left="720" w:hanging="720"/>
        <w:rPr>
          <w:rFonts w:ascii="Times New Roman" w:hAnsi="Times New Roman"/>
          <w:sz w:val="24"/>
        </w:rPr>
      </w:pPr>
      <w:r w:rsidRPr="00AC67EF">
        <w:rPr>
          <w:rFonts w:ascii="Times New Roman" w:hAnsi="Times New Roman"/>
          <w:sz w:val="24"/>
        </w:rPr>
        <w:t>Foundation for Child Development (2006, January). Pk-3 education: Programs and practices that work in children’s first decade. (Policy Brief No. 6). Reynolds, A., Magnuson, K., &amp; Ou, S.</w:t>
      </w:r>
    </w:p>
    <w:p w:rsidR="001F464B" w:rsidRDefault="001F464B" w:rsidP="004E561C">
      <w:pPr>
        <w:spacing w:after="0" w:line="480" w:lineRule="auto"/>
        <w:ind w:left="720" w:hanging="720"/>
        <w:rPr>
          <w:rFonts w:ascii="Times New Roman" w:hAnsi="Times New Roman"/>
          <w:sz w:val="24"/>
        </w:rPr>
      </w:pPr>
      <w:r>
        <w:rPr>
          <w:rFonts w:ascii="Times New Roman" w:hAnsi="Times New Roman"/>
          <w:sz w:val="24"/>
        </w:rPr>
        <w:t xml:space="preserve">Garces, E., Thomas, D., &amp; Currie, J. (2002). Longer term effects of Head Start. </w:t>
      </w:r>
      <w:r w:rsidRPr="00345B5E">
        <w:rPr>
          <w:rFonts w:ascii="Times New Roman" w:hAnsi="Times New Roman"/>
          <w:i/>
          <w:sz w:val="24"/>
        </w:rPr>
        <w:t>American Economic Review</w:t>
      </w:r>
      <w:r>
        <w:rPr>
          <w:rFonts w:ascii="Times New Roman" w:hAnsi="Times New Roman"/>
          <w:sz w:val="24"/>
        </w:rPr>
        <w:t>, American Economic Association, 92(4), 999-1012.</w:t>
      </w:r>
    </w:p>
    <w:p w:rsidR="001F464B" w:rsidRDefault="001F464B" w:rsidP="004E561C">
      <w:pPr>
        <w:spacing w:after="0" w:line="480" w:lineRule="auto"/>
        <w:ind w:left="720" w:hanging="720"/>
        <w:rPr>
          <w:rFonts w:ascii="Times New Roman" w:hAnsi="Times New Roman"/>
          <w:sz w:val="24"/>
        </w:rPr>
      </w:pPr>
      <w:r w:rsidRPr="002462B6">
        <w:rPr>
          <w:rFonts w:ascii="Times New Roman" w:hAnsi="Times New Roman"/>
          <w:sz w:val="24"/>
        </w:rPr>
        <w:t>Grantmakers for Education (2007). Making the most of our investments: How PK-3 alignment can close the achievement gap from the start. Grantmakers for Education: Portland, OR. Retrieved from the Foundation for Child Development website: http://fcd-us.org/sites/default/files/MakingTheMostOfPK3Investments.pdf</w:t>
      </w:r>
    </w:p>
    <w:p w:rsidR="001F464B" w:rsidRDefault="001F464B" w:rsidP="004E561C">
      <w:pPr>
        <w:spacing w:after="0" w:line="480" w:lineRule="auto"/>
        <w:ind w:left="720" w:hanging="720"/>
        <w:rPr>
          <w:rFonts w:ascii="Times New Roman" w:hAnsi="Times New Roman"/>
          <w:sz w:val="24"/>
          <w:szCs w:val="24"/>
        </w:rPr>
      </w:pPr>
      <w:r w:rsidRPr="00343CFD">
        <w:rPr>
          <w:rFonts w:ascii="Times New Roman" w:hAnsi="Times New Roman"/>
          <w:sz w:val="24"/>
          <w:szCs w:val="24"/>
        </w:rPr>
        <w:t xml:space="preserve">Guernsey, L., &amp; Mead, S. (2010, March). </w:t>
      </w:r>
      <w:r w:rsidRPr="00343CFD">
        <w:rPr>
          <w:rFonts w:ascii="Times New Roman" w:hAnsi="Times New Roman"/>
          <w:i/>
          <w:sz w:val="24"/>
          <w:szCs w:val="24"/>
        </w:rPr>
        <w:t>A next social contract for the primary years of education.</w:t>
      </w:r>
      <w:r w:rsidRPr="00343CFD">
        <w:rPr>
          <w:rFonts w:ascii="Times New Roman" w:hAnsi="Times New Roman"/>
          <w:sz w:val="24"/>
          <w:szCs w:val="24"/>
        </w:rPr>
        <w:t xml:space="preserve"> Retrieved from Foundation for Child Development website: </w:t>
      </w:r>
      <w:hyperlink r:id="rId16" w:history="1">
        <w:r w:rsidRPr="00BC4E28">
          <w:rPr>
            <w:rStyle w:val="Hyperlink"/>
            <w:rFonts w:ascii="Times New Roman" w:hAnsi="Times New Roman"/>
            <w:sz w:val="24"/>
            <w:szCs w:val="24"/>
          </w:rPr>
          <w:t>http://fcd-us.org/sites/default/files/NextSocialContractEducation.pdf</w:t>
        </w:r>
      </w:hyperlink>
    </w:p>
    <w:p w:rsidR="001F464B" w:rsidRDefault="001F464B" w:rsidP="004E561C">
      <w:pPr>
        <w:spacing w:after="0" w:line="480" w:lineRule="auto"/>
        <w:ind w:left="720" w:hanging="720"/>
        <w:rPr>
          <w:rFonts w:ascii="Times New Roman" w:hAnsi="Times New Roman"/>
          <w:sz w:val="24"/>
          <w:szCs w:val="24"/>
        </w:rPr>
      </w:pPr>
      <w:r w:rsidRPr="002462B6">
        <w:rPr>
          <w:rFonts w:ascii="Times New Roman" w:hAnsi="Times New Roman"/>
          <w:sz w:val="24"/>
          <w:szCs w:val="24"/>
        </w:rPr>
        <w:t>Head Start for School Readiness Act of 2007. 42 U.S.C. 9831 (2007).</w:t>
      </w:r>
    </w:p>
    <w:p w:rsidR="003F5132" w:rsidRPr="00811048" w:rsidRDefault="003F5132" w:rsidP="003F5132">
      <w:pPr>
        <w:spacing w:after="0" w:line="480" w:lineRule="auto"/>
        <w:ind w:left="720" w:hanging="720"/>
        <w:rPr>
          <w:rFonts w:ascii="Times New Roman" w:hAnsi="Times New Roman"/>
          <w:sz w:val="24"/>
          <w:szCs w:val="24"/>
        </w:rPr>
      </w:pPr>
      <w:r>
        <w:rPr>
          <w:rFonts w:ascii="Times New Roman" w:hAnsi="Times New Roman"/>
          <w:sz w:val="24"/>
          <w:szCs w:val="24"/>
        </w:rPr>
        <w:t xml:space="preserve">Hood, L., Hunt, E., &amp; Okezie-Phillips, E. (2009, April). </w:t>
      </w:r>
      <w:r w:rsidRPr="00EB4CA7">
        <w:rPr>
          <w:rFonts w:ascii="Times New Roman" w:hAnsi="Times New Roman"/>
          <w:i/>
          <w:sz w:val="24"/>
          <w:szCs w:val="24"/>
        </w:rPr>
        <w:t xml:space="preserve">Building a seamless learning continuum: Looking at the role of leadership to bridge the gap between Pre-K and K-12 </w:t>
      </w:r>
      <w:r w:rsidRPr="00EB4CA7">
        <w:rPr>
          <w:rFonts w:ascii="Times New Roman" w:hAnsi="Times New Roman"/>
          <w:i/>
          <w:sz w:val="24"/>
          <w:szCs w:val="24"/>
        </w:rPr>
        <w:lastRenderedPageBreak/>
        <w:t>care and education systems.</w:t>
      </w:r>
      <w:r>
        <w:rPr>
          <w:rFonts w:ascii="Times New Roman" w:hAnsi="Times New Roman"/>
          <w:sz w:val="24"/>
          <w:szCs w:val="24"/>
        </w:rPr>
        <w:t xml:space="preserve"> Paper submitted to the</w:t>
      </w:r>
      <w:r w:rsidRPr="00811048">
        <w:rPr>
          <w:rFonts w:ascii="Times New Roman" w:hAnsi="Times New Roman"/>
          <w:sz w:val="24"/>
          <w:szCs w:val="24"/>
        </w:rPr>
        <w:t xml:space="preserve"> annual conference of the American Educational Research Association, San Diego, California</w:t>
      </w:r>
      <w:r>
        <w:rPr>
          <w:rFonts w:ascii="Times New Roman" w:hAnsi="Times New Roman"/>
          <w:sz w:val="24"/>
          <w:szCs w:val="24"/>
        </w:rPr>
        <w:t>.</w:t>
      </w:r>
    </w:p>
    <w:p w:rsidR="001F464B" w:rsidRDefault="001F464B" w:rsidP="004E561C">
      <w:pPr>
        <w:spacing w:after="0" w:line="480" w:lineRule="auto"/>
        <w:ind w:left="720" w:hanging="720"/>
        <w:rPr>
          <w:rFonts w:ascii="Times New Roman" w:hAnsi="Times New Roman"/>
          <w:sz w:val="24"/>
        </w:rPr>
      </w:pPr>
      <w:r>
        <w:rPr>
          <w:rFonts w:ascii="Times New Roman" w:hAnsi="Times New Roman"/>
          <w:sz w:val="24"/>
        </w:rPr>
        <w:t xml:space="preserve">Horton, C. (2007). </w:t>
      </w:r>
      <w:r w:rsidRPr="00B36A27">
        <w:rPr>
          <w:rFonts w:ascii="Times New Roman" w:hAnsi="Times New Roman"/>
          <w:i/>
          <w:sz w:val="24"/>
        </w:rPr>
        <w:t>Evaluating early care and education programs: What does research tell us about their effects on child development?</w:t>
      </w:r>
      <w:r>
        <w:rPr>
          <w:rFonts w:ascii="Times New Roman" w:hAnsi="Times New Roman"/>
          <w:sz w:val="24"/>
        </w:rPr>
        <w:t xml:space="preserve"> Chicago, Illinois: Herr Research Center for Children and Social Policy.</w:t>
      </w:r>
    </w:p>
    <w:p w:rsidR="001F464B" w:rsidRDefault="001F464B" w:rsidP="004E561C">
      <w:pPr>
        <w:spacing w:after="0" w:line="480" w:lineRule="auto"/>
        <w:ind w:left="720" w:hanging="720"/>
        <w:rPr>
          <w:rFonts w:ascii="Times New Roman" w:hAnsi="Times New Roman"/>
          <w:color w:val="000000"/>
          <w:sz w:val="23"/>
          <w:szCs w:val="23"/>
        </w:rPr>
      </w:pPr>
      <w:r w:rsidRPr="00612F1C">
        <w:rPr>
          <w:rFonts w:ascii="Times New Roman" w:hAnsi="Times New Roman"/>
          <w:color w:val="000000"/>
          <w:sz w:val="23"/>
          <w:szCs w:val="23"/>
        </w:rPr>
        <w:t xml:space="preserve">Karoly, L.A., Greenwood, P.W., Everingham, S.S., Houbé, J., Kilburn, M.R., Rydell, C.P., Sanders, M. and Chiesa, J. (1998). </w:t>
      </w:r>
      <w:r w:rsidRPr="00612F1C">
        <w:rPr>
          <w:rFonts w:ascii="Times New Roman" w:hAnsi="Times New Roman"/>
          <w:bCs/>
          <w:i/>
          <w:color w:val="000000"/>
          <w:sz w:val="23"/>
          <w:szCs w:val="23"/>
        </w:rPr>
        <w:t>Investing in Our Children: What We Know and Don't Know About the Costs and Benefits of Early Childhood Interventions.</w:t>
      </w:r>
      <w:r w:rsidRPr="00612F1C">
        <w:rPr>
          <w:rFonts w:ascii="Times New Roman" w:hAnsi="Times New Roman"/>
          <w:b/>
          <w:bCs/>
          <w:color w:val="000000"/>
          <w:sz w:val="23"/>
          <w:szCs w:val="23"/>
        </w:rPr>
        <w:t xml:space="preserve"> </w:t>
      </w:r>
      <w:r w:rsidRPr="00612F1C">
        <w:rPr>
          <w:rFonts w:ascii="Times New Roman" w:hAnsi="Times New Roman"/>
          <w:color w:val="000000"/>
          <w:sz w:val="23"/>
          <w:szCs w:val="23"/>
        </w:rPr>
        <w:t>Santa Monica, California: RAND Corporation.</w:t>
      </w:r>
    </w:p>
    <w:p w:rsidR="001F464B" w:rsidRPr="00612F1C" w:rsidRDefault="001F464B" w:rsidP="004E561C">
      <w:pPr>
        <w:spacing w:after="0" w:line="480" w:lineRule="auto"/>
        <w:ind w:left="720" w:hanging="720"/>
        <w:rPr>
          <w:rFonts w:ascii="Times New Roman" w:hAnsi="Times New Roman"/>
          <w:sz w:val="24"/>
        </w:rPr>
      </w:pPr>
      <w:r w:rsidRPr="002462B6">
        <w:rPr>
          <w:rFonts w:ascii="Times New Roman" w:hAnsi="Times New Roman"/>
          <w:sz w:val="24"/>
        </w:rPr>
        <w:t>Kennedy, E. (1993). The Head Start Transition Project: Head Start Goes to Elementary School. In Zigler, E., &amp; Styfco, S. J.  Head Start and beyond: A national plan for extended childhood intervention (pp. 97-109). Binghamton, New York: Vail-Ballou Press.</w:t>
      </w:r>
    </w:p>
    <w:p w:rsidR="001F464B" w:rsidRDefault="001F464B" w:rsidP="004E561C">
      <w:pPr>
        <w:spacing w:after="0" w:line="480" w:lineRule="auto"/>
        <w:ind w:left="720" w:hanging="720"/>
        <w:rPr>
          <w:rFonts w:ascii="Times New Roman" w:hAnsi="Times New Roman"/>
          <w:sz w:val="24"/>
        </w:rPr>
      </w:pPr>
      <w:r>
        <w:rPr>
          <w:rFonts w:ascii="Times New Roman" w:hAnsi="Times New Roman"/>
          <w:sz w:val="24"/>
        </w:rPr>
        <w:t xml:space="preserve">Levin, H.M., Belfield, C., Muennig, P., &amp; Rouse, C. (2007). </w:t>
      </w:r>
      <w:r w:rsidRPr="00CA6BFC">
        <w:rPr>
          <w:rFonts w:ascii="Times New Roman" w:hAnsi="Times New Roman"/>
          <w:i/>
          <w:sz w:val="24"/>
        </w:rPr>
        <w:t>The public returns to public educational investments in African American males.</w:t>
      </w:r>
      <w:r>
        <w:rPr>
          <w:rFonts w:ascii="Times New Roman" w:hAnsi="Times New Roman"/>
          <w:sz w:val="24"/>
        </w:rPr>
        <w:t xml:space="preserve"> Economics of Education Review, 26(6), 699-708.</w:t>
      </w:r>
    </w:p>
    <w:p w:rsidR="001F464B" w:rsidRDefault="001F464B" w:rsidP="004E561C">
      <w:pPr>
        <w:spacing w:after="0" w:line="480" w:lineRule="auto"/>
        <w:ind w:left="720" w:hanging="720"/>
        <w:rPr>
          <w:rFonts w:ascii="Times New Roman" w:hAnsi="Times New Roman"/>
          <w:sz w:val="24"/>
        </w:rPr>
      </w:pPr>
      <w:r w:rsidRPr="002462B6">
        <w:rPr>
          <w:rFonts w:ascii="Times New Roman" w:hAnsi="Times New Roman"/>
          <w:sz w:val="24"/>
        </w:rPr>
        <w:t xml:space="preserve">Marietta, G. (2010, December). Lessons for PreK-3rd from Montgomery county public schools: An FCD case study. Retrieved from Foundation for Child Development website: </w:t>
      </w:r>
      <w:hyperlink r:id="rId17" w:history="1">
        <w:r w:rsidR="003F5132" w:rsidRPr="00EF0012">
          <w:rPr>
            <w:rStyle w:val="Hyperlink"/>
            <w:rFonts w:ascii="Times New Roman" w:hAnsi="Times New Roman"/>
            <w:sz w:val="24"/>
          </w:rPr>
          <w:t>http://fcd-us.org/sites/default/files/FINAL%20MC%20Case%20Study.pdf</w:t>
        </w:r>
      </w:hyperlink>
    </w:p>
    <w:p w:rsidR="003F5132" w:rsidRDefault="003F5132" w:rsidP="003F5132">
      <w:pPr>
        <w:autoSpaceDE w:val="0"/>
        <w:autoSpaceDN w:val="0"/>
        <w:adjustRightInd w:val="0"/>
        <w:spacing w:after="0" w:line="480" w:lineRule="auto"/>
        <w:ind w:left="720" w:hanging="720"/>
        <w:rPr>
          <w:rFonts w:ascii="Times New Roman" w:hAnsi="Times New Roman"/>
          <w:sz w:val="24"/>
          <w:szCs w:val="24"/>
        </w:rPr>
      </w:pPr>
      <w:r w:rsidRPr="00415593">
        <w:rPr>
          <w:rFonts w:ascii="Times New Roman" w:hAnsi="Times New Roman"/>
          <w:sz w:val="24"/>
          <w:szCs w:val="24"/>
        </w:rPr>
        <w:t xml:space="preserve">Office of Child Development and Early Learning. Race to the Top Early Learning Challenge Application. Pennsylvania Departments of Education and Public Welfare. Retrieved from </w:t>
      </w:r>
      <w:hyperlink r:id="rId18" w:history="1">
        <w:r w:rsidRPr="00415593">
          <w:rPr>
            <w:rStyle w:val="Hyperlink"/>
            <w:rFonts w:ascii="Times New Roman" w:hAnsi="Times New Roman"/>
            <w:sz w:val="24"/>
            <w:szCs w:val="24"/>
          </w:rPr>
          <w:t>http://www2.ed.gov/programs/racetothetop-earlylearningchallenge/applications/pennsylvania.pdf</w:t>
        </w:r>
      </w:hyperlink>
      <w:r w:rsidRPr="00415593">
        <w:rPr>
          <w:rFonts w:ascii="Times New Roman" w:hAnsi="Times New Roman"/>
          <w:sz w:val="24"/>
          <w:szCs w:val="24"/>
        </w:rPr>
        <w:t>)</w:t>
      </w:r>
      <w:r>
        <w:rPr>
          <w:rFonts w:ascii="Times New Roman" w:hAnsi="Times New Roman"/>
          <w:sz w:val="24"/>
          <w:szCs w:val="24"/>
        </w:rPr>
        <w:t xml:space="preserve"> </w:t>
      </w:r>
    </w:p>
    <w:p w:rsidR="003F5132" w:rsidRDefault="003F5132" w:rsidP="003F5132">
      <w:pPr>
        <w:spacing w:line="480" w:lineRule="auto"/>
        <w:ind w:left="720" w:hanging="720"/>
        <w:rPr>
          <w:rFonts w:ascii="Times New Roman" w:hAnsi="Times New Roman"/>
          <w:sz w:val="24"/>
          <w:szCs w:val="24"/>
        </w:rPr>
      </w:pPr>
      <w:r w:rsidRPr="00811048">
        <w:rPr>
          <w:rFonts w:ascii="Times New Roman" w:hAnsi="Times New Roman"/>
          <w:sz w:val="24"/>
          <w:szCs w:val="24"/>
        </w:rPr>
        <w:t>Pennsylvania Association of Scho</w:t>
      </w:r>
      <w:r>
        <w:rPr>
          <w:rFonts w:ascii="Times New Roman" w:hAnsi="Times New Roman"/>
          <w:sz w:val="24"/>
          <w:szCs w:val="24"/>
        </w:rPr>
        <w:t>ol Administrators (2011, February</w:t>
      </w:r>
      <w:r w:rsidRPr="00811048">
        <w:rPr>
          <w:rFonts w:ascii="Times New Roman" w:hAnsi="Times New Roman"/>
          <w:sz w:val="24"/>
          <w:szCs w:val="24"/>
        </w:rPr>
        <w:t xml:space="preserve">). </w:t>
      </w:r>
      <w:r w:rsidRPr="00F11C58">
        <w:rPr>
          <w:rFonts w:ascii="Times New Roman" w:hAnsi="Times New Roman"/>
          <w:i/>
          <w:sz w:val="24"/>
          <w:szCs w:val="24"/>
        </w:rPr>
        <w:t>Educational Efficiency in Pennsylvania, White Paper: Data and Analysis.</w:t>
      </w:r>
      <w:r>
        <w:rPr>
          <w:rFonts w:ascii="Times New Roman" w:hAnsi="Times New Roman"/>
          <w:sz w:val="24"/>
          <w:szCs w:val="24"/>
        </w:rPr>
        <w:t xml:space="preserve"> Harrisburg, </w:t>
      </w:r>
      <w:r w:rsidRPr="00811048">
        <w:rPr>
          <w:rFonts w:ascii="Times New Roman" w:hAnsi="Times New Roman"/>
          <w:sz w:val="24"/>
          <w:szCs w:val="24"/>
        </w:rPr>
        <w:t>PA.</w:t>
      </w:r>
    </w:p>
    <w:p w:rsidR="003F5132" w:rsidRDefault="003F5132" w:rsidP="003F5132">
      <w:pPr>
        <w:autoSpaceDE w:val="0"/>
        <w:autoSpaceDN w:val="0"/>
        <w:adjustRightInd w:val="0"/>
        <w:spacing w:after="0" w:line="480" w:lineRule="auto"/>
        <w:ind w:left="720" w:hanging="720"/>
        <w:rPr>
          <w:rFonts w:ascii="Arial" w:hAnsi="Arial" w:cs="Arial"/>
          <w:b/>
          <w:bCs/>
          <w:sz w:val="24"/>
          <w:szCs w:val="24"/>
        </w:rPr>
      </w:pPr>
      <w:r w:rsidRPr="00811048">
        <w:rPr>
          <w:rFonts w:ascii="Times New Roman" w:hAnsi="Times New Roman"/>
          <w:bCs/>
          <w:sz w:val="24"/>
          <w:szCs w:val="24"/>
        </w:rPr>
        <w:lastRenderedPageBreak/>
        <w:t xml:space="preserve">Pennsylvania Department of Public Welfare and Office of Child Development and Early Learning (2010). </w:t>
      </w:r>
      <w:r w:rsidRPr="00866A58">
        <w:rPr>
          <w:rFonts w:ascii="Times New Roman" w:hAnsi="Times New Roman"/>
          <w:bCs/>
          <w:i/>
          <w:sz w:val="24"/>
          <w:szCs w:val="24"/>
        </w:rPr>
        <w:t>Keystone STARS: Reaching higher for quality early learning program report</w:t>
      </w:r>
      <w:r w:rsidRPr="00811048">
        <w:rPr>
          <w:rFonts w:ascii="Times New Roman" w:hAnsi="Times New Roman"/>
          <w:bCs/>
          <w:sz w:val="24"/>
          <w:szCs w:val="24"/>
        </w:rPr>
        <w:t>. Harrisburg, PA.</w:t>
      </w:r>
      <w:r>
        <w:rPr>
          <w:rFonts w:ascii="Arial" w:hAnsi="Arial" w:cs="Arial"/>
          <w:b/>
          <w:bCs/>
          <w:sz w:val="24"/>
          <w:szCs w:val="24"/>
        </w:rPr>
        <w:t xml:space="preserve"> </w:t>
      </w:r>
    </w:p>
    <w:p w:rsidR="001F464B" w:rsidRDefault="001F464B" w:rsidP="004E561C">
      <w:pPr>
        <w:spacing w:after="0" w:line="480" w:lineRule="auto"/>
        <w:ind w:left="720" w:hanging="720"/>
        <w:rPr>
          <w:rFonts w:ascii="Times New Roman" w:hAnsi="Times New Roman"/>
          <w:sz w:val="24"/>
        </w:rPr>
      </w:pPr>
      <w:r>
        <w:rPr>
          <w:rFonts w:ascii="Times New Roman" w:hAnsi="Times New Roman"/>
          <w:sz w:val="24"/>
        </w:rPr>
        <w:t xml:space="preserve">Planty, M., Hussar, W., Snyder, T., Kena, G., KewalRamani, A., Kemp, J., Bianco, K., Dinkes, R. (2009). </w:t>
      </w:r>
      <w:r w:rsidRPr="00050E35">
        <w:rPr>
          <w:rFonts w:ascii="Times New Roman" w:hAnsi="Times New Roman"/>
          <w:i/>
          <w:sz w:val="24"/>
        </w:rPr>
        <w:t xml:space="preserve">The condition of education 2009 </w:t>
      </w:r>
      <w:r>
        <w:rPr>
          <w:rFonts w:ascii="Times New Roman" w:hAnsi="Times New Roman"/>
          <w:sz w:val="24"/>
        </w:rPr>
        <w:t>(NCES 2009-081). National Center for Education Statistics, Institute of Education Sciences, U.S. Department of Education. Washington, DC.</w:t>
      </w:r>
    </w:p>
    <w:p w:rsidR="001F464B" w:rsidRDefault="001F464B" w:rsidP="004E561C">
      <w:pPr>
        <w:spacing w:after="0" w:line="480" w:lineRule="auto"/>
        <w:ind w:left="720" w:hanging="720"/>
        <w:rPr>
          <w:rFonts w:ascii="Times New Roman" w:hAnsi="Times New Roman"/>
          <w:sz w:val="24"/>
        </w:rPr>
      </w:pPr>
      <w:r w:rsidRPr="002462B6">
        <w:rPr>
          <w:rFonts w:ascii="Times New Roman" w:hAnsi="Times New Roman"/>
          <w:sz w:val="24"/>
        </w:rPr>
        <w:t>Ramey, S. L., Ramey, C. T., Phillips, M. M., Lanzi, R. G., Brezausek, C., Katholi, C. R., Snyder, S., &amp; Lawrence, F. (2000). Head Start Children's Entry into Public School: A Report on the National Head Start/Public School Early Childhood T</w:t>
      </w:r>
      <w:r>
        <w:rPr>
          <w:rFonts w:ascii="Times New Roman" w:hAnsi="Times New Roman"/>
          <w:sz w:val="24"/>
        </w:rPr>
        <w:t xml:space="preserve">ransition Demonstration Study. </w:t>
      </w:r>
    </w:p>
    <w:p w:rsidR="001F464B" w:rsidRPr="0062192C" w:rsidRDefault="001F464B" w:rsidP="004E561C">
      <w:pPr>
        <w:pStyle w:val="NormalWeb"/>
        <w:spacing w:before="0" w:beforeAutospacing="0" w:after="0" w:afterAutospacing="0" w:line="480" w:lineRule="auto"/>
        <w:ind w:left="720" w:right="654" w:hanging="720"/>
        <w:rPr>
          <w:color w:val="000000"/>
        </w:rPr>
      </w:pPr>
      <w:r w:rsidRPr="0062192C">
        <w:rPr>
          <w:color w:val="000000"/>
        </w:rPr>
        <w:t>Reynolds, A. J., Temple, J. A., White, B., Ou, S.</w:t>
      </w:r>
      <w:r>
        <w:rPr>
          <w:color w:val="000000"/>
        </w:rPr>
        <w:t xml:space="preserve"> &amp; Robertson, D. L. (2011</w:t>
      </w:r>
      <w:r w:rsidRPr="0062192C">
        <w:rPr>
          <w:color w:val="000000"/>
        </w:rPr>
        <w:t xml:space="preserve">). Age-26 Cost-Benefit Analysis of the Child-Parent Center Early Education Program. </w:t>
      </w:r>
      <w:r w:rsidRPr="0062192C">
        <w:rPr>
          <w:i/>
          <w:iCs/>
          <w:color w:val="000000"/>
        </w:rPr>
        <w:t>Child Development</w:t>
      </w:r>
      <w:r w:rsidRPr="0062192C">
        <w:rPr>
          <w:color w:val="000000"/>
        </w:rPr>
        <w:t>. Appendix: Technical Report.</w:t>
      </w:r>
    </w:p>
    <w:p w:rsidR="001F464B" w:rsidRPr="00345B5E" w:rsidRDefault="001F464B" w:rsidP="004E561C">
      <w:pPr>
        <w:spacing w:after="0" w:line="480" w:lineRule="auto"/>
        <w:ind w:left="720" w:hanging="720"/>
        <w:rPr>
          <w:rFonts w:ascii="Times New Roman" w:hAnsi="Times New Roman"/>
          <w:sz w:val="24"/>
          <w:szCs w:val="24"/>
        </w:rPr>
      </w:pPr>
      <w:r w:rsidRPr="00345B5E">
        <w:rPr>
          <w:rFonts w:ascii="Times New Roman" w:hAnsi="Times New Roman"/>
          <w:sz w:val="24"/>
          <w:szCs w:val="24"/>
        </w:rPr>
        <w:t xml:space="preserve">Reynolds, A.J., Magnuson, K.A., &amp; Ou, S. (2010). Preschool-to-third grade programs and practices: A review of research. </w:t>
      </w:r>
      <w:r w:rsidRPr="00345B5E">
        <w:rPr>
          <w:rFonts w:ascii="Times New Roman" w:hAnsi="Times New Roman"/>
          <w:i/>
          <w:sz w:val="24"/>
          <w:szCs w:val="24"/>
        </w:rPr>
        <w:t>Children and Youth Services Review, 32</w:t>
      </w:r>
      <w:r w:rsidRPr="00345B5E">
        <w:rPr>
          <w:rFonts w:ascii="Times New Roman" w:hAnsi="Times New Roman"/>
          <w:sz w:val="24"/>
          <w:szCs w:val="24"/>
        </w:rPr>
        <w:t>: 1121-1131. doi: 10.1016/j.childyouth.2009.10.017</w:t>
      </w:r>
    </w:p>
    <w:p w:rsidR="001F464B" w:rsidRDefault="001F464B" w:rsidP="004E561C">
      <w:pPr>
        <w:pStyle w:val="citation1"/>
        <w:shd w:val="clear" w:color="auto" w:fill="FFFFFF"/>
        <w:spacing w:before="0" w:after="0" w:line="480" w:lineRule="auto"/>
        <w:ind w:left="600"/>
      </w:pPr>
      <w:r w:rsidRPr="00D671C6">
        <w:t xml:space="preserve">Reynolds, A. J. Temple, J. A., Ou, S., Robertson, D. L., Mersky, .J. P., Topitzes, J. W. &amp; Niles, M. D. (2007). </w:t>
      </w:r>
      <w:r>
        <w:t>Effects of a school-based, early childhood intervention on adult health and well being: A 19-year follow up of low-income f</w:t>
      </w:r>
      <w:r w:rsidRPr="00D671C6">
        <w:t>amilies.</w:t>
      </w:r>
      <w:r w:rsidRPr="00D671C6">
        <w:rPr>
          <w:u w:val="single"/>
        </w:rPr>
        <w:t xml:space="preserve"> </w:t>
      </w:r>
      <w:r w:rsidRPr="00D671C6">
        <w:rPr>
          <w:i/>
          <w:iCs/>
        </w:rPr>
        <w:t>Archives of Pediatrics &amp; Adolescent Medicine. 161</w:t>
      </w:r>
      <w:r w:rsidRPr="00D671C6">
        <w:t>(8), 730-739.</w:t>
      </w:r>
    </w:p>
    <w:p w:rsidR="003F5132" w:rsidRDefault="003F5132" w:rsidP="003F5132">
      <w:pPr>
        <w:pStyle w:val="Default"/>
        <w:spacing w:line="480" w:lineRule="auto"/>
        <w:ind w:left="720" w:hanging="720"/>
        <w:rPr>
          <w:sz w:val="18"/>
          <w:szCs w:val="18"/>
        </w:rPr>
      </w:pPr>
      <w:r w:rsidRPr="00D77E49">
        <w:rPr>
          <w:rStyle w:val="A3"/>
          <w:rFonts w:ascii="Times New Roman" w:hAnsi="Times New Roman" w:cs="Times New Roman"/>
          <w:sz w:val="24"/>
          <w:szCs w:val="24"/>
        </w:rPr>
        <w:t>Stedron, J. (2010).</w:t>
      </w:r>
      <w:r>
        <w:rPr>
          <w:rStyle w:val="A3"/>
          <w:rFonts w:ascii="Times New Roman" w:hAnsi="Times New Roman" w:cs="Times New Roman"/>
          <w:sz w:val="24"/>
          <w:szCs w:val="24"/>
        </w:rPr>
        <w:t xml:space="preserve"> </w:t>
      </w:r>
      <w:r w:rsidRPr="003F5132">
        <w:rPr>
          <w:rStyle w:val="A0"/>
          <w:rFonts w:ascii="Times New Roman" w:hAnsi="Times New Roman" w:cs="Times New Roman"/>
          <w:b w:val="0"/>
          <w:i/>
          <w:sz w:val="24"/>
          <w:szCs w:val="24"/>
        </w:rPr>
        <w:t>A Look at Pennsylvania’s Early Childhood Data System</w:t>
      </w:r>
      <w:r>
        <w:rPr>
          <w:rStyle w:val="A0"/>
          <w:rFonts w:ascii="Times New Roman" w:hAnsi="Times New Roman" w:cs="Times New Roman"/>
          <w:b w:val="0"/>
          <w:sz w:val="24"/>
          <w:szCs w:val="24"/>
        </w:rPr>
        <w:t xml:space="preserve">. </w:t>
      </w:r>
      <w:r w:rsidRPr="00D77E49">
        <w:rPr>
          <w:rFonts w:ascii="Times New Roman" w:hAnsi="Times New Roman" w:cs="Times New Roman"/>
        </w:rPr>
        <w:t>National Conference of State Legislatures. Denver, CO.</w:t>
      </w:r>
      <w:r>
        <w:rPr>
          <w:sz w:val="18"/>
          <w:szCs w:val="18"/>
        </w:rPr>
        <w:t xml:space="preserve"> </w:t>
      </w:r>
    </w:p>
    <w:p w:rsidR="001F464B" w:rsidRPr="00D671C6" w:rsidRDefault="001F464B" w:rsidP="004E561C">
      <w:pPr>
        <w:pStyle w:val="citation1"/>
        <w:shd w:val="clear" w:color="auto" w:fill="FFFFFF"/>
        <w:spacing w:before="0" w:after="0" w:line="480" w:lineRule="auto"/>
        <w:ind w:left="600"/>
      </w:pPr>
      <w:r>
        <w:lastRenderedPageBreak/>
        <w:t xml:space="preserve">The Committee for Economic Development. (2006). </w:t>
      </w:r>
      <w:r w:rsidRPr="00983DC7">
        <w:rPr>
          <w:i/>
        </w:rPr>
        <w:t>The economic promise of investing in high-quality preschool: Using early education to improve economic growth and the fiscal sustainability of states and the nation.</w:t>
      </w:r>
      <w:r>
        <w:t xml:space="preserve"> Washington, DC.</w:t>
      </w:r>
    </w:p>
    <w:p w:rsidR="001F464B" w:rsidRDefault="001F464B" w:rsidP="004E561C">
      <w:pPr>
        <w:spacing w:after="0" w:line="480" w:lineRule="auto"/>
        <w:ind w:left="720" w:hanging="720"/>
        <w:rPr>
          <w:rFonts w:ascii="Times New Roman" w:hAnsi="Times New Roman"/>
          <w:sz w:val="24"/>
        </w:rPr>
      </w:pPr>
      <w:r>
        <w:rPr>
          <w:rFonts w:ascii="Times New Roman" w:hAnsi="Times New Roman"/>
          <w:sz w:val="24"/>
        </w:rPr>
        <w:t xml:space="preserve">U.S. Department of Health and Human Services, Administration for Children and Families. (2006). </w:t>
      </w:r>
      <w:r w:rsidRPr="00AF2011">
        <w:rPr>
          <w:rFonts w:ascii="Times New Roman" w:hAnsi="Times New Roman"/>
          <w:i/>
          <w:sz w:val="24"/>
        </w:rPr>
        <w:t>Early Head Start benefits children and families</w:t>
      </w:r>
      <w:r>
        <w:rPr>
          <w:rFonts w:ascii="Times New Roman" w:hAnsi="Times New Roman"/>
          <w:sz w:val="24"/>
        </w:rPr>
        <w:t xml:space="preserve">. </w:t>
      </w:r>
    </w:p>
    <w:p w:rsidR="001F464B" w:rsidRPr="003C7ACA" w:rsidRDefault="001F464B" w:rsidP="004E561C">
      <w:pPr>
        <w:autoSpaceDE w:val="0"/>
        <w:autoSpaceDN w:val="0"/>
        <w:adjustRightInd w:val="0"/>
        <w:spacing w:after="0" w:line="480" w:lineRule="auto"/>
        <w:ind w:left="720" w:hanging="720"/>
        <w:rPr>
          <w:rFonts w:ascii="Times New Roman" w:hAnsi="Times New Roman"/>
          <w:color w:val="000000"/>
          <w:sz w:val="24"/>
          <w:szCs w:val="24"/>
        </w:rPr>
      </w:pPr>
      <w:r w:rsidRPr="00345B5E">
        <w:rPr>
          <w:rFonts w:ascii="Times New Roman" w:hAnsi="Times New Roman"/>
          <w:color w:val="231F20"/>
          <w:sz w:val="24"/>
          <w:szCs w:val="24"/>
        </w:rPr>
        <w:t xml:space="preserve">Wat, A. (2007). </w:t>
      </w:r>
      <w:r w:rsidRPr="00345B5E">
        <w:rPr>
          <w:rFonts w:ascii="Times New Roman" w:hAnsi="Times New Roman"/>
          <w:i/>
          <w:iCs/>
          <w:color w:val="231F20"/>
          <w:sz w:val="24"/>
          <w:szCs w:val="24"/>
        </w:rPr>
        <w:t>Dollars and sense: A review of economic analyses of prek</w:t>
      </w:r>
      <w:r w:rsidRPr="00345B5E">
        <w:rPr>
          <w:rFonts w:ascii="Times New Roman" w:hAnsi="Times New Roman"/>
          <w:color w:val="231F20"/>
          <w:sz w:val="24"/>
          <w:szCs w:val="24"/>
        </w:rPr>
        <w:t>.</w:t>
      </w:r>
      <w:r>
        <w:rPr>
          <w:rFonts w:ascii="Times New Roman" w:hAnsi="Times New Roman"/>
          <w:color w:val="231F20"/>
          <w:sz w:val="24"/>
          <w:szCs w:val="24"/>
        </w:rPr>
        <w:t xml:space="preserve"> </w:t>
      </w:r>
      <w:r w:rsidRPr="00345B5E">
        <w:rPr>
          <w:rFonts w:ascii="Times New Roman" w:hAnsi="Times New Roman"/>
          <w:color w:val="231F20"/>
          <w:sz w:val="24"/>
          <w:szCs w:val="24"/>
        </w:rPr>
        <w:t>Washington, D.C.:</w:t>
      </w:r>
      <w:r>
        <w:rPr>
          <w:rFonts w:ascii="Times New Roman" w:hAnsi="Times New Roman"/>
          <w:color w:val="231F20"/>
          <w:sz w:val="24"/>
          <w:szCs w:val="24"/>
        </w:rPr>
        <w:t xml:space="preserve"> </w:t>
      </w:r>
      <w:r w:rsidRPr="00345B5E">
        <w:rPr>
          <w:rFonts w:ascii="Times New Roman" w:hAnsi="Times New Roman"/>
          <w:color w:val="000000"/>
          <w:sz w:val="24"/>
          <w:szCs w:val="24"/>
        </w:rPr>
        <w:t>PreK[now]</w:t>
      </w:r>
    </w:p>
    <w:p w:rsidR="001F464B" w:rsidRPr="00345B5E" w:rsidRDefault="001F464B" w:rsidP="004E561C">
      <w:pPr>
        <w:autoSpaceDE w:val="0"/>
        <w:autoSpaceDN w:val="0"/>
        <w:adjustRightInd w:val="0"/>
        <w:spacing w:after="0" w:line="480" w:lineRule="auto"/>
        <w:ind w:left="720" w:hanging="720"/>
        <w:rPr>
          <w:rFonts w:ascii="Times New Roman" w:hAnsi="Times New Roman"/>
          <w:color w:val="000000"/>
          <w:sz w:val="24"/>
          <w:szCs w:val="24"/>
        </w:rPr>
      </w:pPr>
      <w:r w:rsidRPr="00A822C5">
        <w:rPr>
          <w:rFonts w:ascii="Times New Roman" w:hAnsi="Times New Roman"/>
          <w:color w:val="000000"/>
          <w:sz w:val="24"/>
          <w:szCs w:val="24"/>
        </w:rPr>
        <w:t>Zigler, E., &amp; Styfco, S. J. (1993). Head Start and beyond: A national plan for extended childhood intervention. Binghamton, New York: Vail-Ballou Press.</w:t>
      </w:r>
    </w:p>
    <w:p w:rsidR="001F464B" w:rsidRDefault="001F464B" w:rsidP="004E561C">
      <w:pPr>
        <w:spacing w:after="0" w:line="480" w:lineRule="auto"/>
        <w:rPr>
          <w:rFonts w:ascii="Times New Roman" w:hAnsi="Times New Roman" w:cs="Times New Roman"/>
          <w:sz w:val="24"/>
          <w:szCs w:val="24"/>
        </w:rPr>
      </w:pPr>
    </w:p>
    <w:p w:rsidR="00340480" w:rsidRDefault="00340480" w:rsidP="004E561C">
      <w:pPr>
        <w:spacing w:after="0"/>
        <w:rPr>
          <w:rFonts w:ascii="Times New Roman" w:hAnsi="Times New Roman" w:cs="Times New Roman"/>
          <w:sz w:val="24"/>
          <w:szCs w:val="24"/>
        </w:rPr>
      </w:pPr>
    </w:p>
    <w:sectPr w:rsidR="00340480" w:rsidSect="001120A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326" w:rsidRDefault="002E7326" w:rsidP="00F4554A">
      <w:pPr>
        <w:spacing w:after="0" w:line="240" w:lineRule="auto"/>
      </w:pPr>
      <w:r>
        <w:separator/>
      </w:r>
    </w:p>
  </w:endnote>
  <w:endnote w:type="continuationSeparator" w:id="0">
    <w:p w:rsidR="002E7326" w:rsidRDefault="002E7326" w:rsidP="00F45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aramond Premr Pro Smbd">
    <w:altName w:val="Garamond Premr Pro Smbd"/>
    <w:panose1 w:val="00000000000000000000"/>
    <w:charset w:val="00"/>
    <w:family w:val="roman"/>
    <w:notTrueType/>
    <w:pitch w:val="default"/>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841456"/>
      <w:docPartObj>
        <w:docPartGallery w:val="Page Numbers (Bottom of Page)"/>
        <w:docPartUnique/>
      </w:docPartObj>
    </w:sdtPr>
    <w:sdtEndPr>
      <w:rPr>
        <w:noProof/>
      </w:rPr>
    </w:sdtEndPr>
    <w:sdtContent>
      <w:p w:rsidR="0034093B" w:rsidRDefault="00FB0D70">
        <w:pPr>
          <w:pStyle w:val="Footer"/>
          <w:jc w:val="right"/>
        </w:pPr>
        <w:r>
          <w:fldChar w:fldCharType="begin"/>
        </w:r>
        <w:r w:rsidR="00AC67EF">
          <w:instrText xml:space="preserve"> PAGE   \* MERGEFORMAT </w:instrText>
        </w:r>
        <w:r>
          <w:fldChar w:fldCharType="separate"/>
        </w:r>
        <w:r w:rsidR="00D240EF">
          <w:rPr>
            <w:noProof/>
          </w:rPr>
          <w:t>1</w:t>
        </w:r>
        <w:r>
          <w:rPr>
            <w:noProof/>
          </w:rPr>
          <w:fldChar w:fldCharType="end"/>
        </w:r>
      </w:p>
    </w:sdtContent>
  </w:sdt>
  <w:p w:rsidR="0034093B" w:rsidRDefault="00340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326" w:rsidRDefault="002E7326" w:rsidP="00F4554A">
      <w:pPr>
        <w:spacing w:after="0" w:line="240" w:lineRule="auto"/>
      </w:pPr>
      <w:r>
        <w:separator/>
      </w:r>
    </w:p>
  </w:footnote>
  <w:footnote w:type="continuationSeparator" w:id="0">
    <w:p w:rsidR="002E7326" w:rsidRDefault="002E7326" w:rsidP="00F4554A">
      <w:pPr>
        <w:spacing w:after="0" w:line="240" w:lineRule="auto"/>
      </w:pPr>
      <w:r>
        <w:continuationSeparator/>
      </w:r>
    </w:p>
  </w:footnote>
  <w:footnote w:id="1">
    <w:p w:rsidR="0034093B" w:rsidRDefault="0034093B" w:rsidP="004F50FE">
      <w:pPr>
        <w:pStyle w:val="FootnoteText"/>
      </w:pPr>
      <w:r>
        <w:rPr>
          <w:rStyle w:val="FootnoteReference"/>
        </w:rPr>
        <w:footnoteRef/>
      </w:r>
      <w:r>
        <w:t xml:space="preserve"> We recognize that some cases chosen for this study may have different grade configurations in the schools so that some of the collaborations may be a P-3 continuum, while others could be a P-8. Therefore, in this proposal we are using a generic term of P-12 to refer to the possible cases that could be included in the study. For clarification, “P” refers to programs that include programming for children ages birth to age 5. </w:t>
      </w:r>
    </w:p>
  </w:footnote>
  <w:footnote w:id="2">
    <w:p w:rsidR="0034093B" w:rsidRDefault="0034093B">
      <w:pPr>
        <w:pStyle w:val="FootnoteText"/>
      </w:pPr>
      <w:r>
        <w:rPr>
          <w:rStyle w:val="FootnoteReference"/>
        </w:rPr>
        <w:footnoteRef/>
      </w:r>
      <w:r>
        <w:t xml:space="preserve"> While we have used PreK-3 as the nomenclature for these initiatives, Hawaii uses P-3 in the official title of its initiative. Therefore, we will use P-3 in place of PreK-3 when describing Hawaii’s work.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58A2"/>
    <w:multiLevelType w:val="hybridMultilevel"/>
    <w:tmpl w:val="13D67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EF1984"/>
    <w:multiLevelType w:val="hybridMultilevel"/>
    <w:tmpl w:val="FA0C2208"/>
    <w:lvl w:ilvl="0" w:tplc="2C82C8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4070C7"/>
    <w:multiLevelType w:val="hybridMultilevel"/>
    <w:tmpl w:val="8A985FE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28F91CF8"/>
    <w:multiLevelType w:val="hybridMultilevel"/>
    <w:tmpl w:val="3176C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C44BC6"/>
    <w:multiLevelType w:val="hybridMultilevel"/>
    <w:tmpl w:val="98CC4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733FFC"/>
    <w:multiLevelType w:val="hybridMultilevel"/>
    <w:tmpl w:val="E5404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6AA2880"/>
    <w:multiLevelType w:val="multilevel"/>
    <w:tmpl w:val="14FA20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Cambria" w:eastAsia="Times New Roman" w:hAnsi="Cambria" w:cs="Aria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657C91"/>
    <w:multiLevelType w:val="multilevel"/>
    <w:tmpl w:val="495EF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FB04A6"/>
    <w:multiLevelType w:val="hybridMultilevel"/>
    <w:tmpl w:val="109E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7C3A9B"/>
    <w:multiLevelType w:val="hybridMultilevel"/>
    <w:tmpl w:val="66AE80F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75B03587"/>
    <w:multiLevelType w:val="hybridMultilevel"/>
    <w:tmpl w:val="81FAEE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3"/>
  </w:num>
  <w:num w:numId="4">
    <w:abstractNumId w:val="6"/>
  </w:num>
  <w:num w:numId="5">
    <w:abstractNumId w:val="7"/>
  </w:num>
  <w:num w:numId="6">
    <w:abstractNumId w:val="4"/>
  </w:num>
  <w:num w:numId="7">
    <w:abstractNumId w:val="2"/>
  </w:num>
  <w:num w:numId="8">
    <w:abstractNumId w:val="1"/>
  </w:num>
  <w:num w:numId="9">
    <w:abstractNumId w:val="5"/>
  </w:num>
  <w:num w:numId="10">
    <w:abstractNumId w:val="9"/>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54A"/>
    <w:rsid w:val="0000367D"/>
    <w:rsid w:val="0000684D"/>
    <w:rsid w:val="000154B9"/>
    <w:rsid w:val="00021DE3"/>
    <w:rsid w:val="000231C6"/>
    <w:rsid w:val="00030380"/>
    <w:rsid w:val="00037456"/>
    <w:rsid w:val="000417E9"/>
    <w:rsid w:val="00042353"/>
    <w:rsid w:val="000475C5"/>
    <w:rsid w:val="00065F6A"/>
    <w:rsid w:val="000705F9"/>
    <w:rsid w:val="00071BC7"/>
    <w:rsid w:val="00073447"/>
    <w:rsid w:val="000762C5"/>
    <w:rsid w:val="00077F04"/>
    <w:rsid w:val="000806D7"/>
    <w:rsid w:val="00087EC0"/>
    <w:rsid w:val="0009203C"/>
    <w:rsid w:val="00092C31"/>
    <w:rsid w:val="00094E3D"/>
    <w:rsid w:val="000A3D32"/>
    <w:rsid w:val="000A421A"/>
    <w:rsid w:val="000A45C9"/>
    <w:rsid w:val="000B0C4A"/>
    <w:rsid w:val="000B4E69"/>
    <w:rsid w:val="000B56A2"/>
    <w:rsid w:val="000C37A7"/>
    <w:rsid w:val="000C5D3B"/>
    <w:rsid w:val="000C70E3"/>
    <w:rsid w:val="000D3000"/>
    <w:rsid w:val="000D68BF"/>
    <w:rsid w:val="000D70A6"/>
    <w:rsid w:val="000E4B3B"/>
    <w:rsid w:val="000E6479"/>
    <w:rsid w:val="000F2997"/>
    <w:rsid w:val="000F3ACF"/>
    <w:rsid w:val="000F3AD4"/>
    <w:rsid w:val="000F4B07"/>
    <w:rsid w:val="000F5E6A"/>
    <w:rsid w:val="001048DE"/>
    <w:rsid w:val="001120AE"/>
    <w:rsid w:val="001149C8"/>
    <w:rsid w:val="0011737C"/>
    <w:rsid w:val="00124D47"/>
    <w:rsid w:val="001250D1"/>
    <w:rsid w:val="0013205C"/>
    <w:rsid w:val="00136046"/>
    <w:rsid w:val="001413FF"/>
    <w:rsid w:val="0014623F"/>
    <w:rsid w:val="0015077C"/>
    <w:rsid w:val="001553E3"/>
    <w:rsid w:val="00156937"/>
    <w:rsid w:val="00160251"/>
    <w:rsid w:val="00171D35"/>
    <w:rsid w:val="001733A9"/>
    <w:rsid w:val="00177328"/>
    <w:rsid w:val="00185BFB"/>
    <w:rsid w:val="001929CB"/>
    <w:rsid w:val="001B42BF"/>
    <w:rsid w:val="001C0AD2"/>
    <w:rsid w:val="001D42E0"/>
    <w:rsid w:val="001E020C"/>
    <w:rsid w:val="001E2D07"/>
    <w:rsid w:val="001F144C"/>
    <w:rsid w:val="001F455F"/>
    <w:rsid w:val="001F464B"/>
    <w:rsid w:val="001F64B4"/>
    <w:rsid w:val="00200510"/>
    <w:rsid w:val="002109B2"/>
    <w:rsid w:val="002136D7"/>
    <w:rsid w:val="002148EC"/>
    <w:rsid w:val="002152A4"/>
    <w:rsid w:val="00217209"/>
    <w:rsid w:val="00235431"/>
    <w:rsid w:val="00235942"/>
    <w:rsid w:val="002451B2"/>
    <w:rsid w:val="00245670"/>
    <w:rsid w:val="00250004"/>
    <w:rsid w:val="00254F2E"/>
    <w:rsid w:val="00257796"/>
    <w:rsid w:val="00260693"/>
    <w:rsid w:val="00274EAE"/>
    <w:rsid w:val="002845B9"/>
    <w:rsid w:val="00284A57"/>
    <w:rsid w:val="00286306"/>
    <w:rsid w:val="00296307"/>
    <w:rsid w:val="002A2FC6"/>
    <w:rsid w:val="002A388D"/>
    <w:rsid w:val="002A3D67"/>
    <w:rsid w:val="002A7359"/>
    <w:rsid w:val="002A7533"/>
    <w:rsid w:val="002B5EFE"/>
    <w:rsid w:val="002B7C20"/>
    <w:rsid w:val="002C3C73"/>
    <w:rsid w:val="002E43C1"/>
    <w:rsid w:val="002E5364"/>
    <w:rsid w:val="002E7326"/>
    <w:rsid w:val="002F3CB9"/>
    <w:rsid w:val="00315E2C"/>
    <w:rsid w:val="0032270B"/>
    <w:rsid w:val="003255DE"/>
    <w:rsid w:val="00326C53"/>
    <w:rsid w:val="00340480"/>
    <w:rsid w:val="0034093B"/>
    <w:rsid w:val="00344A0E"/>
    <w:rsid w:val="00345FAA"/>
    <w:rsid w:val="00347376"/>
    <w:rsid w:val="00347FE7"/>
    <w:rsid w:val="00352FDA"/>
    <w:rsid w:val="003643E5"/>
    <w:rsid w:val="003676DD"/>
    <w:rsid w:val="0037028F"/>
    <w:rsid w:val="00383003"/>
    <w:rsid w:val="00390244"/>
    <w:rsid w:val="00390FFF"/>
    <w:rsid w:val="003919F1"/>
    <w:rsid w:val="00395EF7"/>
    <w:rsid w:val="003A042F"/>
    <w:rsid w:val="003A047C"/>
    <w:rsid w:val="003A0932"/>
    <w:rsid w:val="003A1524"/>
    <w:rsid w:val="003A312C"/>
    <w:rsid w:val="003A3766"/>
    <w:rsid w:val="003A5E61"/>
    <w:rsid w:val="003A6CB8"/>
    <w:rsid w:val="003B5795"/>
    <w:rsid w:val="003B673A"/>
    <w:rsid w:val="003C0D67"/>
    <w:rsid w:val="003C0EE4"/>
    <w:rsid w:val="003C15F1"/>
    <w:rsid w:val="003C190F"/>
    <w:rsid w:val="003C40C6"/>
    <w:rsid w:val="003C7ACA"/>
    <w:rsid w:val="003D728F"/>
    <w:rsid w:val="003E0475"/>
    <w:rsid w:val="003E53DB"/>
    <w:rsid w:val="003E5996"/>
    <w:rsid w:val="003F5132"/>
    <w:rsid w:val="003F618E"/>
    <w:rsid w:val="0040256A"/>
    <w:rsid w:val="00402C27"/>
    <w:rsid w:val="004042D0"/>
    <w:rsid w:val="004149E9"/>
    <w:rsid w:val="00415245"/>
    <w:rsid w:val="00424FAF"/>
    <w:rsid w:val="0042562E"/>
    <w:rsid w:val="0042596C"/>
    <w:rsid w:val="00425E23"/>
    <w:rsid w:val="0042682D"/>
    <w:rsid w:val="00431693"/>
    <w:rsid w:val="00434AD3"/>
    <w:rsid w:val="0043560A"/>
    <w:rsid w:val="00436CF9"/>
    <w:rsid w:val="00451347"/>
    <w:rsid w:val="00452977"/>
    <w:rsid w:val="0045661A"/>
    <w:rsid w:val="00460427"/>
    <w:rsid w:val="0046192E"/>
    <w:rsid w:val="004639D7"/>
    <w:rsid w:val="0047027E"/>
    <w:rsid w:val="00470AFF"/>
    <w:rsid w:val="00471231"/>
    <w:rsid w:val="00471BBC"/>
    <w:rsid w:val="00475697"/>
    <w:rsid w:val="00475FCF"/>
    <w:rsid w:val="004775EC"/>
    <w:rsid w:val="004776FE"/>
    <w:rsid w:val="00483B0E"/>
    <w:rsid w:val="004845A0"/>
    <w:rsid w:val="00491794"/>
    <w:rsid w:val="00491927"/>
    <w:rsid w:val="00495919"/>
    <w:rsid w:val="004B5BB2"/>
    <w:rsid w:val="004C43F3"/>
    <w:rsid w:val="004C45F7"/>
    <w:rsid w:val="004D049F"/>
    <w:rsid w:val="004E561C"/>
    <w:rsid w:val="004E5667"/>
    <w:rsid w:val="004E6A7F"/>
    <w:rsid w:val="004F50FE"/>
    <w:rsid w:val="00501249"/>
    <w:rsid w:val="005057EF"/>
    <w:rsid w:val="00506977"/>
    <w:rsid w:val="00506AAA"/>
    <w:rsid w:val="00511ABA"/>
    <w:rsid w:val="00514F2B"/>
    <w:rsid w:val="00516B0A"/>
    <w:rsid w:val="00517FDE"/>
    <w:rsid w:val="005216A8"/>
    <w:rsid w:val="00526FAE"/>
    <w:rsid w:val="00530722"/>
    <w:rsid w:val="00534344"/>
    <w:rsid w:val="00552D68"/>
    <w:rsid w:val="00575D18"/>
    <w:rsid w:val="00576C5D"/>
    <w:rsid w:val="00581BAC"/>
    <w:rsid w:val="00585F63"/>
    <w:rsid w:val="00592438"/>
    <w:rsid w:val="00595095"/>
    <w:rsid w:val="005A22A7"/>
    <w:rsid w:val="005A4DE9"/>
    <w:rsid w:val="005C31A1"/>
    <w:rsid w:val="005D0060"/>
    <w:rsid w:val="005D2192"/>
    <w:rsid w:val="005D4381"/>
    <w:rsid w:val="005D55F4"/>
    <w:rsid w:val="005E1654"/>
    <w:rsid w:val="005E48C8"/>
    <w:rsid w:val="005F0196"/>
    <w:rsid w:val="006028FE"/>
    <w:rsid w:val="006101D0"/>
    <w:rsid w:val="0061500C"/>
    <w:rsid w:val="00617E3D"/>
    <w:rsid w:val="006228C8"/>
    <w:rsid w:val="006326F6"/>
    <w:rsid w:val="00635AD5"/>
    <w:rsid w:val="00635CC7"/>
    <w:rsid w:val="0064237B"/>
    <w:rsid w:val="00643720"/>
    <w:rsid w:val="0064637F"/>
    <w:rsid w:val="00650E81"/>
    <w:rsid w:val="00653396"/>
    <w:rsid w:val="00653516"/>
    <w:rsid w:val="00653FA1"/>
    <w:rsid w:val="006566C7"/>
    <w:rsid w:val="006607C9"/>
    <w:rsid w:val="00662335"/>
    <w:rsid w:val="00664220"/>
    <w:rsid w:val="0066505E"/>
    <w:rsid w:val="0067102D"/>
    <w:rsid w:val="0067220C"/>
    <w:rsid w:val="006775B6"/>
    <w:rsid w:val="006778B2"/>
    <w:rsid w:val="00684CBD"/>
    <w:rsid w:val="00687995"/>
    <w:rsid w:val="00690079"/>
    <w:rsid w:val="00690F41"/>
    <w:rsid w:val="006941B0"/>
    <w:rsid w:val="006968DC"/>
    <w:rsid w:val="006A33BD"/>
    <w:rsid w:val="006A7185"/>
    <w:rsid w:val="006B20A9"/>
    <w:rsid w:val="006B3428"/>
    <w:rsid w:val="006B4784"/>
    <w:rsid w:val="006C0C7B"/>
    <w:rsid w:val="006D44AC"/>
    <w:rsid w:val="006D5CF8"/>
    <w:rsid w:val="006E0DC9"/>
    <w:rsid w:val="006E368D"/>
    <w:rsid w:val="006E6B29"/>
    <w:rsid w:val="006F01AE"/>
    <w:rsid w:val="006F701B"/>
    <w:rsid w:val="007011BF"/>
    <w:rsid w:val="007021F5"/>
    <w:rsid w:val="007062F4"/>
    <w:rsid w:val="00713DFD"/>
    <w:rsid w:val="007140FB"/>
    <w:rsid w:val="0071674C"/>
    <w:rsid w:val="00725229"/>
    <w:rsid w:val="00725592"/>
    <w:rsid w:val="00731E45"/>
    <w:rsid w:val="007372EC"/>
    <w:rsid w:val="00743FB6"/>
    <w:rsid w:val="0075010A"/>
    <w:rsid w:val="007524A7"/>
    <w:rsid w:val="0075552B"/>
    <w:rsid w:val="00762E11"/>
    <w:rsid w:val="0077356E"/>
    <w:rsid w:val="0077770A"/>
    <w:rsid w:val="00781796"/>
    <w:rsid w:val="00782B2D"/>
    <w:rsid w:val="007860ED"/>
    <w:rsid w:val="00786661"/>
    <w:rsid w:val="00790509"/>
    <w:rsid w:val="00790C90"/>
    <w:rsid w:val="007922DE"/>
    <w:rsid w:val="00796917"/>
    <w:rsid w:val="007970D5"/>
    <w:rsid w:val="007A5834"/>
    <w:rsid w:val="007B17C1"/>
    <w:rsid w:val="007B37A1"/>
    <w:rsid w:val="007C1ECF"/>
    <w:rsid w:val="007D5A5D"/>
    <w:rsid w:val="007E061D"/>
    <w:rsid w:val="007E23F3"/>
    <w:rsid w:val="007E4361"/>
    <w:rsid w:val="007E518F"/>
    <w:rsid w:val="007F2EDA"/>
    <w:rsid w:val="007F446E"/>
    <w:rsid w:val="00804317"/>
    <w:rsid w:val="00807E3F"/>
    <w:rsid w:val="00811EFE"/>
    <w:rsid w:val="00817E44"/>
    <w:rsid w:val="00820585"/>
    <w:rsid w:val="008216D3"/>
    <w:rsid w:val="0082190C"/>
    <w:rsid w:val="008223D3"/>
    <w:rsid w:val="00824C90"/>
    <w:rsid w:val="0084296C"/>
    <w:rsid w:val="00842EB4"/>
    <w:rsid w:val="00845601"/>
    <w:rsid w:val="00851CB9"/>
    <w:rsid w:val="00852A41"/>
    <w:rsid w:val="00856C40"/>
    <w:rsid w:val="00865028"/>
    <w:rsid w:val="00866F1F"/>
    <w:rsid w:val="00873D9F"/>
    <w:rsid w:val="008744A9"/>
    <w:rsid w:val="008805B9"/>
    <w:rsid w:val="00880C86"/>
    <w:rsid w:val="00893C91"/>
    <w:rsid w:val="00894FC5"/>
    <w:rsid w:val="008A0DD3"/>
    <w:rsid w:val="008B4B4A"/>
    <w:rsid w:val="008B4B68"/>
    <w:rsid w:val="008B6C32"/>
    <w:rsid w:val="008C0056"/>
    <w:rsid w:val="008C1260"/>
    <w:rsid w:val="008C2446"/>
    <w:rsid w:val="008C28EE"/>
    <w:rsid w:val="008D370A"/>
    <w:rsid w:val="008E04C7"/>
    <w:rsid w:val="008E04E3"/>
    <w:rsid w:val="00905C87"/>
    <w:rsid w:val="009102E1"/>
    <w:rsid w:val="00911095"/>
    <w:rsid w:val="0091277F"/>
    <w:rsid w:val="009132D6"/>
    <w:rsid w:val="00914A45"/>
    <w:rsid w:val="009164A3"/>
    <w:rsid w:val="00920A8F"/>
    <w:rsid w:val="00920C56"/>
    <w:rsid w:val="00922FDD"/>
    <w:rsid w:val="00934749"/>
    <w:rsid w:val="00935018"/>
    <w:rsid w:val="0094061A"/>
    <w:rsid w:val="009413CF"/>
    <w:rsid w:val="009502A4"/>
    <w:rsid w:val="009519A2"/>
    <w:rsid w:val="00957403"/>
    <w:rsid w:val="0096059F"/>
    <w:rsid w:val="00960CF8"/>
    <w:rsid w:val="00961286"/>
    <w:rsid w:val="009624C7"/>
    <w:rsid w:val="009635DA"/>
    <w:rsid w:val="009660B1"/>
    <w:rsid w:val="00976110"/>
    <w:rsid w:val="00984ACD"/>
    <w:rsid w:val="0098545A"/>
    <w:rsid w:val="00987D44"/>
    <w:rsid w:val="00992A41"/>
    <w:rsid w:val="00996255"/>
    <w:rsid w:val="009A0CCA"/>
    <w:rsid w:val="009B36A6"/>
    <w:rsid w:val="009B6E4F"/>
    <w:rsid w:val="009C5B31"/>
    <w:rsid w:val="009D34CE"/>
    <w:rsid w:val="009D5369"/>
    <w:rsid w:val="009D6777"/>
    <w:rsid w:val="009E6719"/>
    <w:rsid w:val="009E69D5"/>
    <w:rsid w:val="009E7A30"/>
    <w:rsid w:val="009F18E2"/>
    <w:rsid w:val="009F6C36"/>
    <w:rsid w:val="009F71B5"/>
    <w:rsid w:val="00A01DC3"/>
    <w:rsid w:val="00A10199"/>
    <w:rsid w:val="00A16391"/>
    <w:rsid w:val="00A219A5"/>
    <w:rsid w:val="00A22BFF"/>
    <w:rsid w:val="00A379DC"/>
    <w:rsid w:val="00A43238"/>
    <w:rsid w:val="00A46E7F"/>
    <w:rsid w:val="00A541C6"/>
    <w:rsid w:val="00A60F2F"/>
    <w:rsid w:val="00A63BB6"/>
    <w:rsid w:val="00A64517"/>
    <w:rsid w:val="00A65A31"/>
    <w:rsid w:val="00A66362"/>
    <w:rsid w:val="00A71D7C"/>
    <w:rsid w:val="00A8286B"/>
    <w:rsid w:val="00A85A56"/>
    <w:rsid w:val="00A878F8"/>
    <w:rsid w:val="00AA167A"/>
    <w:rsid w:val="00AB04EC"/>
    <w:rsid w:val="00AB121A"/>
    <w:rsid w:val="00AB2197"/>
    <w:rsid w:val="00AC2D26"/>
    <w:rsid w:val="00AC67EF"/>
    <w:rsid w:val="00AC6CFE"/>
    <w:rsid w:val="00AD449A"/>
    <w:rsid w:val="00AD46A3"/>
    <w:rsid w:val="00AD5074"/>
    <w:rsid w:val="00AD7354"/>
    <w:rsid w:val="00AD77BF"/>
    <w:rsid w:val="00AE2606"/>
    <w:rsid w:val="00AF4102"/>
    <w:rsid w:val="00B02F90"/>
    <w:rsid w:val="00B066FA"/>
    <w:rsid w:val="00B07091"/>
    <w:rsid w:val="00B10466"/>
    <w:rsid w:val="00B1097B"/>
    <w:rsid w:val="00B11F01"/>
    <w:rsid w:val="00B17DC7"/>
    <w:rsid w:val="00B20B12"/>
    <w:rsid w:val="00B26D90"/>
    <w:rsid w:val="00B329B6"/>
    <w:rsid w:val="00B36AD3"/>
    <w:rsid w:val="00B37AF6"/>
    <w:rsid w:val="00B40818"/>
    <w:rsid w:val="00B41F88"/>
    <w:rsid w:val="00B42DF9"/>
    <w:rsid w:val="00B459E9"/>
    <w:rsid w:val="00B513E9"/>
    <w:rsid w:val="00B77E1E"/>
    <w:rsid w:val="00B90BA3"/>
    <w:rsid w:val="00B95B87"/>
    <w:rsid w:val="00B979E7"/>
    <w:rsid w:val="00BA06FC"/>
    <w:rsid w:val="00BA28A7"/>
    <w:rsid w:val="00BB5882"/>
    <w:rsid w:val="00BB5E08"/>
    <w:rsid w:val="00BC0575"/>
    <w:rsid w:val="00BC1174"/>
    <w:rsid w:val="00BC2E19"/>
    <w:rsid w:val="00BD0C8B"/>
    <w:rsid w:val="00BD192C"/>
    <w:rsid w:val="00BE2828"/>
    <w:rsid w:val="00BE5A70"/>
    <w:rsid w:val="00BE66A7"/>
    <w:rsid w:val="00BF23AD"/>
    <w:rsid w:val="00BF3CDB"/>
    <w:rsid w:val="00BF5143"/>
    <w:rsid w:val="00BF5585"/>
    <w:rsid w:val="00BF5808"/>
    <w:rsid w:val="00C063EF"/>
    <w:rsid w:val="00C1056A"/>
    <w:rsid w:val="00C11E14"/>
    <w:rsid w:val="00C1467C"/>
    <w:rsid w:val="00C27710"/>
    <w:rsid w:val="00C3445B"/>
    <w:rsid w:val="00C42CBF"/>
    <w:rsid w:val="00C559E3"/>
    <w:rsid w:val="00C60EAD"/>
    <w:rsid w:val="00C6163A"/>
    <w:rsid w:val="00C6505E"/>
    <w:rsid w:val="00C662B1"/>
    <w:rsid w:val="00C74338"/>
    <w:rsid w:val="00C840C5"/>
    <w:rsid w:val="00C90123"/>
    <w:rsid w:val="00C95BF5"/>
    <w:rsid w:val="00C95C23"/>
    <w:rsid w:val="00C96E6A"/>
    <w:rsid w:val="00C96F92"/>
    <w:rsid w:val="00CA2834"/>
    <w:rsid w:val="00CA3F0D"/>
    <w:rsid w:val="00CA5343"/>
    <w:rsid w:val="00CA65A0"/>
    <w:rsid w:val="00CA71EE"/>
    <w:rsid w:val="00CB047A"/>
    <w:rsid w:val="00CB46F9"/>
    <w:rsid w:val="00CB4804"/>
    <w:rsid w:val="00CC0DF3"/>
    <w:rsid w:val="00CC686B"/>
    <w:rsid w:val="00CC689D"/>
    <w:rsid w:val="00CC7070"/>
    <w:rsid w:val="00CD461B"/>
    <w:rsid w:val="00CE3461"/>
    <w:rsid w:val="00CE582E"/>
    <w:rsid w:val="00CF0CBC"/>
    <w:rsid w:val="00D02AB7"/>
    <w:rsid w:val="00D03181"/>
    <w:rsid w:val="00D06FD2"/>
    <w:rsid w:val="00D10008"/>
    <w:rsid w:val="00D122B1"/>
    <w:rsid w:val="00D14869"/>
    <w:rsid w:val="00D240EF"/>
    <w:rsid w:val="00D31E3B"/>
    <w:rsid w:val="00D362FF"/>
    <w:rsid w:val="00D456BE"/>
    <w:rsid w:val="00D4641E"/>
    <w:rsid w:val="00D47658"/>
    <w:rsid w:val="00D50464"/>
    <w:rsid w:val="00D508E1"/>
    <w:rsid w:val="00D5224E"/>
    <w:rsid w:val="00D54C32"/>
    <w:rsid w:val="00D55A75"/>
    <w:rsid w:val="00D55DAA"/>
    <w:rsid w:val="00D65455"/>
    <w:rsid w:val="00D70DD0"/>
    <w:rsid w:val="00D717DC"/>
    <w:rsid w:val="00D80AA2"/>
    <w:rsid w:val="00D85F36"/>
    <w:rsid w:val="00DA063D"/>
    <w:rsid w:val="00DA19C5"/>
    <w:rsid w:val="00DA22B9"/>
    <w:rsid w:val="00DA4170"/>
    <w:rsid w:val="00DC04AB"/>
    <w:rsid w:val="00DC2B98"/>
    <w:rsid w:val="00DC50BF"/>
    <w:rsid w:val="00DD547F"/>
    <w:rsid w:val="00DE1C47"/>
    <w:rsid w:val="00DE6F98"/>
    <w:rsid w:val="00DF300C"/>
    <w:rsid w:val="00DF7D4F"/>
    <w:rsid w:val="00E049B9"/>
    <w:rsid w:val="00E06629"/>
    <w:rsid w:val="00E078B9"/>
    <w:rsid w:val="00E07D26"/>
    <w:rsid w:val="00E10CBE"/>
    <w:rsid w:val="00E13945"/>
    <w:rsid w:val="00E14383"/>
    <w:rsid w:val="00E179A0"/>
    <w:rsid w:val="00E2201C"/>
    <w:rsid w:val="00E222E1"/>
    <w:rsid w:val="00E245D4"/>
    <w:rsid w:val="00E26FE0"/>
    <w:rsid w:val="00E33DB4"/>
    <w:rsid w:val="00E36B8A"/>
    <w:rsid w:val="00E5019D"/>
    <w:rsid w:val="00E51530"/>
    <w:rsid w:val="00E52324"/>
    <w:rsid w:val="00E53EF2"/>
    <w:rsid w:val="00E55924"/>
    <w:rsid w:val="00E6724C"/>
    <w:rsid w:val="00E71579"/>
    <w:rsid w:val="00E74F0B"/>
    <w:rsid w:val="00E90D00"/>
    <w:rsid w:val="00E91365"/>
    <w:rsid w:val="00E92AAB"/>
    <w:rsid w:val="00EA6A19"/>
    <w:rsid w:val="00EA7823"/>
    <w:rsid w:val="00EB12FC"/>
    <w:rsid w:val="00EB4C69"/>
    <w:rsid w:val="00EB7E64"/>
    <w:rsid w:val="00EC072F"/>
    <w:rsid w:val="00EC1155"/>
    <w:rsid w:val="00EC4A74"/>
    <w:rsid w:val="00EC4B88"/>
    <w:rsid w:val="00EC5769"/>
    <w:rsid w:val="00ED119D"/>
    <w:rsid w:val="00ED18B1"/>
    <w:rsid w:val="00ED2420"/>
    <w:rsid w:val="00ED34BB"/>
    <w:rsid w:val="00ED4503"/>
    <w:rsid w:val="00EE0756"/>
    <w:rsid w:val="00EE1BB8"/>
    <w:rsid w:val="00EE1C10"/>
    <w:rsid w:val="00EE30B1"/>
    <w:rsid w:val="00EF011E"/>
    <w:rsid w:val="00EF16A8"/>
    <w:rsid w:val="00F0043C"/>
    <w:rsid w:val="00F02C73"/>
    <w:rsid w:val="00F03BA6"/>
    <w:rsid w:val="00F102A0"/>
    <w:rsid w:val="00F128E8"/>
    <w:rsid w:val="00F166BD"/>
    <w:rsid w:val="00F22B76"/>
    <w:rsid w:val="00F22FEB"/>
    <w:rsid w:val="00F320A9"/>
    <w:rsid w:val="00F323C0"/>
    <w:rsid w:val="00F34D58"/>
    <w:rsid w:val="00F400BA"/>
    <w:rsid w:val="00F4554A"/>
    <w:rsid w:val="00F5144E"/>
    <w:rsid w:val="00F57F63"/>
    <w:rsid w:val="00F6010E"/>
    <w:rsid w:val="00F611F7"/>
    <w:rsid w:val="00F67258"/>
    <w:rsid w:val="00F67D4E"/>
    <w:rsid w:val="00F67DBB"/>
    <w:rsid w:val="00F8293F"/>
    <w:rsid w:val="00F83864"/>
    <w:rsid w:val="00F91CB1"/>
    <w:rsid w:val="00FA1F2B"/>
    <w:rsid w:val="00FA1FA1"/>
    <w:rsid w:val="00FA7356"/>
    <w:rsid w:val="00FB0D70"/>
    <w:rsid w:val="00FB0EBA"/>
    <w:rsid w:val="00FB48B3"/>
    <w:rsid w:val="00FB56C1"/>
    <w:rsid w:val="00FB5841"/>
    <w:rsid w:val="00FB5AA8"/>
    <w:rsid w:val="00FD256A"/>
    <w:rsid w:val="00FD38F3"/>
    <w:rsid w:val="00FD3DB3"/>
    <w:rsid w:val="00FD4105"/>
    <w:rsid w:val="00FE1E59"/>
    <w:rsid w:val="00FE2600"/>
    <w:rsid w:val="00FE5384"/>
    <w:rsid w:val="00FE6DFF"/>
    <w:rsid w:val="00FF4BD8"/>
    <w:rsid w:val="00FF5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FDE"/>
  </w:style>
  <w:style w:type="paragraph" w:styleId="Heading7">
    <w:name w:val="heading 7"/>
    <w:basedOn w:val="Normal"/>
    <w:next w:val="Normal"/>
    <w:link w:val="Heading7Char"/>
    <w:uiPriority w:val="9"/>
    <w:semiHidden/>
    <w:unhideWhenUsed/>
    <w:qFormat/>
    <w:rsid w:val="006775B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F4554A"/>
    <w:pPr>
      <w:spacing w:after="0" w:line="240" w:lineRule="auto"/>
    </w:pPr>
    <w:rPr>
      <w:rFonts w:ascii="Helvetica" w:eastAsia="ヒラギノ角ゴ Pro W3" w:hAnsi="Helvetica" w:cs="Times New Roman"/>
      <w:color w:val="000000"/>
      <w:sz w:val="24"/>
      <w:szCs w:val="20"/>
    </w:rPr>
  </w:style>
  <w:style w:type="character" w:styleId="CommentReference">
    <w:name w:val="annotation reference"/>
    <w:basedOn w:val="DefaultParagraphFont"/>
    <w:uiPriority w:val="99"/>
    <w:semiHidden/>
    <w:unhideWhenUsed/>
    <w:rsid w:val="00F4554A"/>
    <w:rPr>
      <w:sz w:val="16"/>
      <w:szCs w:val="16"/>
    </w:rPr>
  </w:style>
  <w:style w:type="paragraph" w:styleId="CommentText">
    <w:name w:val="annotation text"/>
    <w:basedOn w:val="Normal"/>
    <w:link w:val="CommentTextChar"/>
    <w:uiPriority w:val="99"/>
    <w:semiHidden/>
    <w:unhideWhenUsed/>
    <w:rsid w:val="00F4554A"/>
    <w:pPr>
      <w:spacing w:line="240" w:lineRule="auto"/>
    </w:pPr>
    <w:rPr>
      <w:sz w:val="20"/>
      <w:szCs w:val="20"/>
    </w:rPr>
  </w:style>
  <w:style w:type="character" w:customStyle="1" w:styleId="CommentTextChar">
    <w:name w:val="Comment Text Char"/>
    <w:basedOn w:val="DefaultParagraphFont"/>
    <w:link w:val="CommentText"/>
    <w:uiPriority w:val="99"/>
    <w:semiHidden/>
    <w:rsid w:val="00F4554A"/>
    <w:rPr>
      <w:sz w:val="20"/>
      <w:szCs w:val="20"/>
    </w:rPr>
  </w:style>
  <w:style w:type="paragraph" w:styleId="CommentSubject">
    <w:name w:val="annotation subject"/>
    <w:basedOn w:val="CommentText"/>
    <w:next w:val="CommentText"/>
    <w:link w:val="CommentSubjectChar"/>
    <w:uiPriority w:val="99"/>
    <w:semiHidden/>
    <w:unhideWhenUsed/>
    <w:rsid w:val="00F4554A"/>
    <w:rPr>
      <w:b/>
      <w:bCs/>
    </w:rPr>
  </w:style>
  <w:style w:type="character" w:customStyle="1" w:styleId="CommentSubjectChar">
    <w:name w:val="Comment Subject Char"/>
    <w:basedOn w:val="CommentTextChar"/>
    <w:link w:val="CommentSubject"/>
    <w:uiPriority w:val="99"/>
    <w:semiHidden/>
    <w:rsid w:val="00F4554A"/>
    <w:rPr>
      <w:b/>
      <w:bCs/>
      <w:sz w:val="20"/>
      <w:szCs w:val="20"/>
    </w:rPr>
  </w:style>
  <w:style w:type="paragraph" w:styleId="BalloonText">
    <w:name w:val="Balloon Text"/>
    <w:basedOn w:val="Normal"/>
    <w:link w:val="BalloonTextChar"/>
    <w:uiPriority w:val="99"/>
    <w:semiHidden/>
    <w:unhideWhenUsed/>
    <w:rsid w:val="00F45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54A"/>
    <w:rPr>
      <w:rFonts w:ascii="Tahoma" w:hAnsi="Tahoma" w:cs="Tahoma"/>
      <w:sz w:val="16"/>
      <w:szCs w:val="16"/>
    </w:rPr>
  </w:style>
  <w:style w:type="paragraph" w:styleId="FootnoteText">
    <w:name w:val="footnote text"/>
    <w:basedOn w:val="Normal"/>
    <w:link w:val="FootnoteTextChar"/>
    <w:uiPriority w:val="99"/>
    <w:unhideWhenUsed/>
    <w:rsid w:val="00F4554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4554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F4554A"/>
    <w:rPr>
      <w:vertAlign w:val="superscript"/>
    </w:rPr>
  </w:style>
  <w:style w:type="paragraph" w:styleId="ListParagraph">
    <w:name w:val="List Paragraph"/>
    <w:basedOn w:val="Normal"/>
    <w:uiPriority w:val="34"/>
    <w:qFormat/>
    <w:rsid w:val="000A3D32"/>
    <w:pPr>
      <w:ind w:left="720"/>
      <w:contextualSpacing/>
    </w:pPr>
  </w:style>
  <w:style w:type="character" w:customStyle="1" w:styleId="Heading7Char">
    <w:name w:val="Heading 7 Char"/>
    <w:basedOn w:val="DefaultParagraphFont"/>
    <w:link w:val="Heading7"/>
    <w:rsid w:val="006775B6"/>
    <w:rPr>
      <w:rFonts w:asciiTheme="majorHAnsi" w:eastAsiaTheme="majorEastAsia" w:hAnsiTheme="majorHAnsi" w:cstheme="majorBidi"/>
      <w:i/>
      <w:iCs/>
      <w:color w:val="404040" w:themeColor="text1" w:themeTint="BF"/>
    </w:rPr>
  </w:style>
  <w:style w:type="paragraph" w:styleId="BodyTextIndent3">
    <w:name w:val="Body Text Indent 3"/>
    <w:basedOn w:val="Normal"/>
    <w:link w:val="BodyTextIndent3Char"/>
    <w:rsid w:val="000F3AD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0F3AD4"/>
    <w:rPr>
      <w:rFonts w:ascii="Times New Roman" w:eastAsia="Times New Roman" w:hAnsi="Times New Roman" w:cs="Times New Roman"/>
      <w:sz w:val="16"/>
      <w:szCs w:val="16"/>
    </w:rPr>
  </w:style>
  <w:style w:type="paragraph" w:styleId="BodyTextIndent2">
    <w:name w:val="Body Text Indent 2"/>
    <w:basedOn w:val="Normal"/>
    <w:link w:val="BodyTextIndent2Char"/>
    <w:rsid w:val="000F3AD4"/>
    <w:pPr>
      <w:spacing w:after="0" w:line="240" w:lineRule="auto"/>
      <w:ind w:firstLine="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F3AD4"/>
    <w:rPr>
      <w:rFonts w:ascii="Times New Roman" w:eastAsia="Times New Roman" w:hAnsi="Times New Roman" w:cs="Times New Roman"/>
      <w:sz w:val="24"/>
      <w:szCs w:val="24"/>
    </w:rPr>
  </w:style>
  <w:style w:type="paragraph" w:styleId="NoSpacing">
    <w:name w:val="No Spacing"/>
    <w:uiPriority w:val="1"/>
    <w:qFormat/>
    <w:rsid w:val="00235431"/>
    <w:pPr>
      <w:spacing w:after="0" w:line="240" w:lineRule="auto"/>
    </w:pPr>
  </w:style>
  <w:style w:type="character" w:styleId="Hyperlink">
    <w:name w:val="Hyperlink"/>
    <w:basedOn w:val="DefaultParagraphFont"/>
    <w:uiPriority w:val="99"/>
    <w:unhideWhenUsed/>
    <w:rsid w:val="004F50FE"/>
    <w:rPr>
      <w:color w:val="0000FF"/>
      <w:u w:val="single"/>
    </w:rPr>
  </w:style>
  <w:style w:type="character" w:customStyle="1" w:styleId="st">
    <w:name w:val="st"/>
    <w:basedOn w:val="DefaultParagraphFont"/>
    <w:rsid w:val="00AD5074"/>
  </w:style>
  <w:style w:type="character" w:styleId="Emphasis">
    <w:name w:val="Emphasis"/>
    <w:basedOn w:val="DefaultParagraphFont"/>
    <w:uiPriority w:val="20"/>
    <w:qFormat/>
    <w:rsid w:val="00AD5074"/>
    <w:rPr>
      <w:i/>
      <w:iCs/>
    </w:rPr>
  </w:style>
  <w:style w:type="paragraph" w:styleId="NormalWeb">
    <w:name w:val="Normal (Web)"/>
    <w:basedOn w:val="Normal"/>
    <w:uiPriority w:val="99"/>
    <w:semiHidden/>
    <w:unhideWhenUsed/>
    <w:rsid w:val="00530722"/>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6D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359"/>
  </w:style>
  <w:style w:type="paragraph" w:styleId="Footer">
    <w:name w:val="footer"/>
    <w:basedOn w:val="Normal"/>
    <w:link w:val="FooterChar"/>
    <w:uiPriority w:val="99"/>
    <w:unhideWhenUsed/>
    <w:rsid w:val="002A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359"/>
  </w:style>
  <w:style w:type="paragraph" w:customStyle="1" w:styleId="citation1">
    <w:name w:val="citation1"/>
    <w:basedOn w:val="Normal"/>
    <w:rsid w:val="001F464B"/>
    <w:pPr>
      <w:spacing w:before="150" w:after="150" w:line="240" w:lineRule="auto"/>
      <w:ind w:left="1200" w:right="375" w:hanging="60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F5132"/>
    <w:rPr>
      <w:color w:val="800080" w:themeColor="followedHyperlink"/>
      <w:u w:val="single"/>
    </w:rPr>
  </w:style>
  <w:style w:type="paragraph" w:customStyle="1" w:styleId="Default">
    <w:name w:val="Default"/>
    <w:rsid w:val="003F5132"/>
    <w:pPr>
      <w:autoSpaceDE w:val="0"/>
      <w:autoSpaceDN w:val="0"/>
      <w:adjustRightInd w:val="0"/>
      <w:spacing w:after="0" w:line="240" w:lineRule="auto"/>
    </w:pPr>
    <w:rPr>
      <w:rFonts w:ascii="Garamond Premr Pro Smbd" w:hAnsi="Garamond Premr Pro Smbd" w:cs="Garamond Premr Pro Smbd"/>
      <w:color w:val="000000"/>
      <w:sz w:val="24"/>
      <w:szCs w:val="24"/>
    </w:rPr>
  </w:style>
  <w:style w:type="character" w:customStyle="1" w:styleId="A0">
    <w:name w:val="A0"/>
    <w:uiPriority w:val="99"/>
    <w:rsid w:val="003F5132"/>
    <w:rPr>
      <w:rFonts w:cs="Garamond Premr Pro Smbd"/>
      <w:b/>
      <w:bCs/>
      <w:color w:val="000000"/>
      <w:sz w:val="72"/>
      <w:szCs w:val="72"/>
    </w:rPr>
  </w:style>
  <w:style w:type="character" w:customStyle="1" w:styleId="A3">
    <w:name w:val="A3"/>
    <w:uiPriority w:val="99"/>
    <w:rsid w:val="003F5132"/>
    <w:rPr>
      <w:rFonts w:cs="AGaramond"/>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FDE"/>
  </w:style>
  <w:style w:type="paragraph" w:styleId="Heading7">
    <w:name w:val="heading 7"/>
    <w:basedOn w:val="Normal"/>
    <w:next w:val="Normal"/>
    <w:link w:val="Heading7Char"/>
    <w:uiPriority w:val="9"/>
    <w:semiHidden/>
    <w:unhideWhenUsed/>
    <w:qFormat/>
    <w:rsid w:val="006775B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F4554A"/>
    <w:pPr>
      <w:spacing w:after="0" w:line="240" w:lineRule="auto"/>
    </w:pPr>
    <w:rPr>
      <w:rFonts w:ascii="Helvetica" w:eastAsia="ヒラギノ角ゴ Pro W3" w:hAnsi="Helvetica" w:cs="Times New Roman"/>
      <w:color w:val="000000"/>
      <w:sz w:val="24"/>
      <w:szCs w:val="20"/>
    </w:rPr>
  </w:style>
  <w:style w:type="character" w:styleId="CommentReference">
    <w:name w:val="annotation reference"/>
    <w:basedOn w:val="DefaultParagraphFont"/>
    <w:uiPriority w:val="99"/>
    <w:semiHidden/>
    <w:unhideWhenUsed/>
    <w:rsid w:val="00F4554A"/>
    <w:rPr>
      <w:sz w:val="16"/>
      <w:szCs w:val="16"/>
    </w:rPr>
  </w:style>
  <w:style w:type="paragraph" w:styleId="CommentText">
    <w:name w:val="annotation text"/>
    <w:basedOn w:val="Normal"/>
    <w:link w:val="CommentTextChar"/>
    <w:uiPriority w:val="99"/>
    <w:semiHidden/>
    <w:unhideWhenUsed/>
    <w:rsid w:val="00F4554A"/>
    <w:pPr>
      <w:spacing w:line="240" w:lineRule="auto"/>
    </w:pPr>
    <w:rPr>
      <w:sz w:val="20"/>
      <w:szCs w:val="20"/>
    </w:rPr>
  </w:style>
  <w:style w:type="character" w:customStyle="1" w:styleId="CommentTextChar">
    <w:name w:val="Comment Text Char"/>
    <w:basedOn w:val="DefaultParagraphFont"/>
    <w:link w:val="CommentText"/>
    <w:uiPriority w:val="99"/>
    <w:semiHidden/>
    <w:rsid w:val="00F4554A"/>
    <w:rPr>
      <w:sz w:val="20"/>
      <w:szCs w:val="20"/>
    </w:rPr>
  </w:style>
  <w:style w:type="paragraph" w:styleId="CommentSubject">
    <w:name w:val="annotation subject"/>
    <w:basedOn w:val="CommentText"/>
    <w:next w:val="CommentText"/>
    <w:link w:val="CommentSubjectChar"/>
    <w:uiPriority w:val="99"/>
    <w:semiHidden/>
    <w:unhideWhenUsed/>
    <w:rsid w:val="00F4554A"/>
    <w:rPr>
      <w:b/>
      <w:bCs/>
    </w:rPr>
  </w:style>
  <w:style w:type="character" w:customStyle="1" w:styleId="CommentSubjectChar">
    <w:name w:val="Comment Subject Char"/>
    <w:basedOn w:val="CommentTextChar"/>
    <w:link w:val="CommentSubject"/>
    <w:uiPriority w:val="99"/>
    <w:semiHidden/>
    <w:rsid w:val="00F4554A"/>
    <w:rPr>
      <w:b/>
      <w:bCs/>
      <w:sz w:val="20"/>
      <w:szCs w:val="20"/>
    </w:rPr>
  </w:style>
  <w:style w:type="paragraph" w:styleId="BalloonText">
    <w:name w:val="Balloon Text"/>
    <w:basedOn w:val="Normal"/>
    <w:link w:val="BalloonTextChar"/>
    <w:uiPriority w:val="99"/>
    <w:semiHidden/>
    <w:unhideWhenUsed/>
    <w:rsid w:val="00F45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54A"/>
    <w:rPr>
      <w:rFonts w:ascii="Tahoma" w:hAnsi="Tahoma" w:cs="Tahoma"/>
      <w:sz w:val="16"/>
      <w:szCs w:val="16"/>
    </w:rPr>
  </w:style>
  <w:style w:type="paragraph" w:styleId="FootnoteText">
    <w:name w:val="footnote text"/>
    <w:basedOn w:val="Normal"/>
    <w:link w:val="FootnoteTextChar"/>
    <w:uiPriority w:val="99"/>
    <w:unhideWhenUsed/>
    <w:rsid w:val="00F4554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4554A"/>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F4554A"/>
    <w:rPr>
      <w:vertAlign w:val="superscript"/>
    </w:rPr>
  </w:style>
  <w:style w:type="paragraph" w:styleId="ListParagraph">
    <w:name w:val="List Paragraph"/>
    <w:basedOn w:val="Normal"/>
    <w:uiPriority w:val="34"/>
    <w:qFormat/>
    <w:rsid w:val="000A3D32"/>
    <w:pPr>
      <w:ind w:left="720"/>
      <w:contextualSpacing/>
    </w:pPr>
  </w:style>
  <w:style w:type="character" w:customStyle="1" w:styleId="Heading7Char">
    <w:name w:val="Heading 7 Char"/>
    <w:basedOn w:val="DefaultParagraphFont"/>
    <w:link w:val="Heading7"/>
    <w:rsid w:val="006775B6"/>
    <w:rPr>
      <w:rFonts w:asciiTheme="majorHAnsi" w:eastAsiaTheme="majorEastAsia" w:hAnsiTheme="majorHAnsi" w:cstheme="majorBidi"/>
      <w:i/>
      <w:iCs/>
      <w:color w:val="404040" w:themeColor="text1" w:themeTint="BF"/>
    </w:rPr>
  </w:style>
  <w:style w:type="paragraph" w:styleId="BodyTextIndent3">
    <w:name w:val="Body Text Indent 3"/>
    <w:basedOn w:val="Normal"/>
    <w:link w:val="BodyTextIndent3Char"/>
    <w:rsid w:val="000F3AD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0F3AD4"/>
    <w:rPr>
      <w:rFonts w:ascii="Times New Roman" w:eastAsia="Times New Roman" w:hAnsi="Times New Roman" w:cs="Times New Roman"/>
      <w:sz w:val="16"/>
      <w:szCs w:val="16"/>
    </w:rPr>
  </w:style>
  <w:style w:type="paragraph" w:styleId="BodyTextIndent2">
    <w:name w:val="Body Text Indent 2"/>
    <w:basedOn w:val="Normal"/>
    <w:link w:val="BodyTextIndent2Char"/>
    <w:rsid w:val="000F3AD4"/>
    <w:pPr>
      <w:spacing w:after="0" w:line="240" w:lineRule="auto"/>
      <w:ind w:firstLine="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F3AD4"/>
    <w:rPr>
      <w:rFonts w:ascii="Times New Roman" w:eastAsia="Times New Roman" w:hAnsi="Times New Roman" w:cs="Times New Roman"/>
      <w:sz w:val="24"/>
      <w:szCs w:val="24"/>
    </w:rPr>
  </w:style>
  <w:style w:type="paragraph" w:styleId="NoSpacing">
    <w:name w:val="No Spacing"/>
    <w:uiPriority w:val="1"/>
    <w:qFormat/>
    <w:rsid w:val="00235431"/>
    <w:pPr>
      <w:spacing w:after="0" w:line="240" w:lineRule="auto"/>
    </w:pPr>
  </w:style>
  <w:style w:type="character" w:styleId="Hyperlink">
    <w:name w:val="Hyperlink"/>
    <w:basedOn w:val="DefaultParagraphFont"/>
    <w:uiPriority w:val="99"/>
    <w:unhideWhenUsed/>
    <w:rsid w:val="004F50FE"/>
    <w:rPr>
      <w:color w:val="0000FF"/>
      <w:u w:val="single"/>
    </w:rPr>
  </w:style>
  <w:style w:type="character" w:customStyle="1" w:styleId="st">
    <w:name w:val="st"/>
    <w:basedOn w:val="DefaultParagraphFont"/>
    <w:rsid w:val="00AD5074"/>
  </w:style>
  <w:style w:type="character" w:styleId="Emphasis">
    <w:name w:val="Emphasis"/>
    <w:basedOn w:val="DefaultParagraphFont"/>
    <w:uiPriority w:val="20"/>
    <w:qFormat/>
    <w:rsid w:val="00AD5074"/>
    <w:rPr>
      <w:i/>
      <w:iCs/>
    </w:rPr>
  </w:style>
  <w:style w:type="paragraph" w:styleId="NormalWeb">
    <w:name w:val="Normal (Web)"/>
    <w:basedOn w:val="Normal"/>
    <w:uiPriority w:val="99"/>
    <w:semiHidden/>
    <w:unhideWhenUsed/>
    <w:rsid w:val="00530722"/>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6D5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359"/>
  </w:style>
  <w:style w:type="paragraph" w:styleId="Footer">
    <w:name w:val="footer"/>
    <w:basedOn w:val="Normal"/>
    <w:link w:val="FooterChar"/>
    <w:uiPriority w:val="99"/>
    <w:unhideWhenUsed/>
    <w:rsid w:val="002A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359"/>
  </w:style>
  <w:style w:type="paragraph" w:customStyle="1" w:styleId="citation1">
    <w:name w:val="citation1"/>
    <w:basedOn w:val="Normal"/>
    <w:rsid w:val="001F464B"/>
    <w:pPr>
      <w:spacing w:before="150" w:after="150" w:line="240" w:lineRule="auto"/>
      <w:ind w:left="1200" w:right="375" w:hanging="60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F5132"/>
    <w:rPr>
      <w:color w:val="800080" w:themeColor="followedHyperlink"/>
      <w:u w:val="single"/>
    </w:rPr>
  </w:style>
  <w:style w:type="paragraph" w:customStyle="1" w:styleId="Default">
    <w:name w:val="Default"/>
    <w:rsid w:val="003F5132"/>
    <w:pPr>
      <w:autoSpaceDE w:val="0"/>
      <w:autoSpaceDN w:val="0"/>
      <w:adjustRightInd w:val="0"/>
      <w:spacing w:after="0" w:line="240" w:lineRule="auto"/>
    </w:pPr>
    <w:rPr>
      <w:rFonts w:ascii="Garamond Premr Pro Smbd" w:hAnsi="Garamond Premr Pro Smbd" w:cs="Garamond Premr Pro Smbd"/>
      <w:color w:val="000000"/>
      <w:sz w:val="24"/>
      <w:szCs w:val="24"/>
    </w:rPr>
  </w:style>
  <w:style w:type="character" w:customStyle="1" w:styleId="A0">
    <w:name w:val="A0"/>
    <w:uiPriority w:val="99"/>
    <w:rsid w:val="003F5132"/>
    <w:rPr>
      <w:rFonts w:cs="Garamond Premr Pro Smbd"/>
      <w:b/>
      <w:bCs/>
      <w:color w:val="000000"/>
      <w:sz w:val="72"/>
      <w:szCs w:val="72"/>
    </w:rPr>
  </w:style>
  <w:style w:type="character" w:customStyle="1" w:styleId="A3">
    <w:name w:val="A3"/>
    <w:uiPriority w:val="99"/>
    <w:rsid w:val="003F5132"/>
    <w:rPr>
      <w:rFonts w:cs="AGaramond"/>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1953">
      <w:bodyDiv w:val="1"/>
      <w:marLeft w:val="0"/>
      <w:marRight w:val="0"/>
      <w:marTop w:val="0"/>
      <w:marBottom w:val="0"/>
      <w:divBdr>
        <w:top w:val="none" w:sz="0" w:space="0" w:color="auto"/>
        <w:left w:val="none" w:sz="0" w:space="0" w:color="auto"/>
        <w:bottom w:val="none" w:sz="0" w:space="0" w:color="auto"/>
        <w:right w:val="none" w:sz="0" w:space="0" w:color="auto"/>
      </w:divBdr>
    </w:div>
    <w:div w:id="65156196">
      <w:bodyDiv w:val="1"/>
      <w:marLeft w:val="0"/>
      <w:marRight w:val="0"/>
      <w:marTop w:val="0"/>
      <w:marBottom w:val="0"/>
      <w:divBdr>
        <w:top w:val="none" w:sz="0" w:space="0" w:color="auto"/>
        <w:left w:val="none" w:sz="0" w:space="0" w:color="auto"/>
        <w:bottom w:val="none" w:sz="0" w:space="0" w:color="auto"/>
        <w:right w:val="none" w:sz="0" w:space="0" w:color="auto"/>
      </w:divBdr>
    </w:div>
    <w:div w:id="605892231">
      <w:bodyDiv w:val="1"/>
      <w:marLeft w:val="0"/>
      <w:marRight w:val="0"/>
      <w:marTop w:val="0"/>
      <w:marBottom w:val="0"/>
      <w:divBdr>
        <w:top w:val="none" w:sz="0" w:space="0" w:color="auto"/>
        <w:left w:val="none" w:sz="0" w:space="0" w:color="auto"/>
        <w:bottom w:val="none" w:sz="0" w:space="0" w:color="auto"/>
        <w:right w:val="none" w:sz="0" w:space="0" w:color="auto"/>
      </w:divBdr>
    </w:div>
    <w:div w:id="623148161">
      <w:bodyDiv w:val="1"/>
      <w:marLeft w:val="0"/>
      <w:marRight w:val="0"/>
      <w:marTop w:val="0"/>
      <w:marBottom w:val="0"/>
      <w:divBdr>
        <w:top w:val="none" w:sz="0" w:space="0" w:color="auto"/>
        <w:left w:val="none" w:sz="0" w:space="0" w:color="auto"/>
        <w:bottom w:val="none" w:sz="0" w:space="0" w:color="auto"/>
        <w:right w:val="none" w:sz="0" w:space="0" w:color="auto"/>
      </w:divBdr>
    </w:div>
    <w:div w:id="859009721">
      <w:bodyDiv w:val="1"/>
      <w:marLeft w:val="0"/>
      <w:marRight w:val="0"/>
      <w:marTop w:val="0"/>
      <w:marBottom w:val="0"/>
      <w:divBdr>
        <w:top w:val="none" w:sz="0" w:space="0" w:color="auto"/>
        <w:left w:val="none" w:sz="0" w:space="0" w:color="auto"/>
        <w:bottom w:val="none" w:sz="0" w:space="0" w:color="auto"/>
        <w:right w:val="none" w:sz="0" w:space="0" w:color="auto"/>
      </w:divBdr>
    </w:div>
    <w:div w:id="922254874">
      <w:bodyDiv w:val="1"/>
      <w:marLeft w:val="0"/>
      <w:marRight w:val="0"/>
      <w:marTop w:val="0"/>
      <w:marBottom w:val="0"/>
      <w:divBdr>
        <w:top w:val="none" w:sz="0" w:space="0" w:color="auto"/>
        <w:left w:val="none" w:sz="0" w:space="0" w:color="auto"/>
        <w:bottom w:val="none" w:sz="0" w:space="0" w:color="auto"/>
        <w:right w:val="none" w:sz="0" w:space="0" w:color="auto"/>
      </w:divBdr>
    </w:div>
    <w:div w:id="1251160163">
      <w:bodyDiv w:val="1"/>
      <w:marLeft w:val="0"/>
      <w:marRight w:val="0"/>
      <w:marTop w:val="0"/>
      <w:marBottom w:val="0"/>
      <w:divBdr>
        <w:top w:val="none" w:sz="0" w:space="0" w:color="auto"/>
        <w:left w:val="none" w:sz="0" w:space="0" w:color="auto"/>
        <w:bottom w:val="none" w:sz="0" w:space="0" w:color="auto"/>
        <w:right w:val="none" w:sz="0" w:space="0" w:color="auto"/>
      </w:divBdr>
      <w:divsChild>
        <w:div w:id="643893316">
          <w:marLeft w:val="547"/>
          <w:marRight w:val="0"/>
          <w:marTop w:val="154"/>
          <w:marBottom w:val="0"/>
          <w:divBdr>
            <w:top w:val="none" w:sz="0" w:space="0" w:color="auto"/>
            <w:left w:val="none" w:sz="0" w:space="0" w:color="auto"/>
            <w:bottom w:val="none" w:sz="0" w:space="0" w:color="auto"/>
            <w:right w:val="none" w:sz="0" w:space="0" w:color="auto"/>
          </w:divBdr>
        </w:div>
        <w:div w:id="1562400913">
          <w:marLeft w:val="547"/>
          <w:marRight w:val="0"/>
          <w:marTop w:val="154"/>
          <w:marBottom w:val="0"/>
          <w:divBdr>
            <w:top w:val="none" w:sz="0" w:space="0" w:color="auto"/>
            <w:left w:val="none" w:sz="0" w:space="0" w:color="auto"/>
            <w:bottom w:val="none" w:sz="0" w:space="0" w:color="auto"/>
            <w:right w:val="none" w:sz="0" w:space="0" w:color="auto"/>
          </w:divBdr>
        </w:div>
        <w:div w:id="383066186">
          <w:marLeft w:val="547"/>
          <w:marRight w:val="0"/>
          <w:marTop w:val="154"/>
          <w:marBottom w:val="0"/>
          <w:divBdr>
            <w:top w:val="none" w:sz="0" w:space="0" w:color="auto"/>
            <w:left w:val="none" w:sz="0" w:space="0" w:color="auto"/>
            <w:bottom w:val="none" w:sz="0" w:space="0" w:color="auto"/>
            <w:right w:val="none" w:sz="0" w:space="0" w:color="auto"/>
          </w:divBdr>
        </w:div>
      </w:divsChild>
    </w:div>
    <w:div w:id="1466964367">
      <w:bodyDiv w:val="1"/>
      <w:marLeft w:val="0"/>
      <w:marRight w:val="0"/>
      <w:marTop w:val="0"/>
      <w:marBottom w:val="0"/>
      <w:divBdr>
        <w:top w:val="none" w:sz="0" w:space="0" w:color="auto"/>
        <w:left w:val="none" w:sz="0" w:space="0" w:color="auto"/>
        <w:bottom w:val="none" w:sz="0" w:space="0" w:color="auto"/>
        <w:right w:val="none" w:sz="0" w:space="0" w:color="auto"/>
      </w:divBdr>
    </w:div>
    <w:div w:id="1491171994">
      <w:bodyDiv w:val="1"/>
      <w:marLeft w:val="0"/>
      <w:marRight w:val="0"/>
      <w:marTop w:val="0"/>
      <w:marBottom w:val="0"/>
      <w:divBdr>
        <w:top w:val="none" w:sz="0" w:space="0" w:color="auto"/>
        <w:left w:val="none" w:sz="0" w:space="0" w:color="auto"/>
        <w:bottom w:val="none" w:sz="0" w:space="0" w:color="auto"/>
        <w:right w:val="none" w:sz="0" w:space="0" w:color="auto"/>
      </w:divBdr>
    </w:div>
    <w:div w:id="1491556995">
      <w:bodyDiv w:val="1"/>
      <w:marLeft w:val="0"/>
      <w:marRight w:val="0"/>
      <w:marTop w:val="0"/>
      <w:marBottom w:val="0"/>
      <w:divBdr>
        <w:top w:val="none" w:sz="0" w:space="0" w:color="auto"/>
        <w:left w:val="none" w:sz="0" w:space="0" w:color="auto"/>
        <w:bottom w:val="none" w:sz="0" w:space="0" w:color="auto"/>
        <w:right w:val="none" w:sz="0" w:space="0" w:color="auto"/>
      </w:divBdr>
      <w:divsChild>
        <w:div w:id="460418967">
          <w:marLeft w:val="547"/>
          <w:marRight w:val="0"/>
          <w:marTop w:val="96"/>
          <w:marBottom w:val="0"/>
          <w:divBdr>
            <w:top w:val="none" w:sz="0" w:space="0" w:color="auto"/>
            <w:left w:val="none" w:sz="0" w:space="0" w:color="auto"/>
            <w:bottom w:val="none" w:sz="0" w:space="0" w:color="auto"/>
            <w:right w:val="none" w:sz="0" w:space="0" w:color="auto"/>
          </w:divBdr>
        </w:div>
        <w:div w:id="598219262">
          <w:marLeft w:val="547"/>
          <w:marRight w:val="0"/>
          <w:marTop w:val="96"/>
          <w:marBottom w:val="0"/>
          <w:divBdr>
            <w:top w:val="none" w:sz="0" w:space="0" w:color="auto"/>
            <w:left w:val="none" w:sz="0" w:space="0" w:color="auto"/>
            <w:bottom w:val="none" w:sz="0" w:space="0" w:color="auto"/>
            <w:right w:val="none" w:sz="0" w:space="0" w:color="auto"/>
          </w:divBdr>
        </w:div>
        <w:div w:id="240599123">
          <w:marLeft w:val="547"/>
          <w:marRight w:val="0"/>
          <w:marTop w:val="96"/>
          <w:marBottom w:val="0"/>
          <w:divBdr>
            <w:top w:val="none" w:sz="0" w:space="0" w:color="auto"/>
            <w:left w:val="none" w:sz="0" w:space="0" w:color="auto"/>
            <w:bottom w:val="none" w:sz="0" w:space="0" w:color="auto"/>
            <w:right w:val="none" w:sz="0" w:space="0" w:color="auto"/>
          </w:divBdr>
        </w:div>
        <w:div w:id="1115979633">
          <w:marLeft w:val="547"/>
          <w:marRight w:val="0"/>
          <w:marTop w:val="96"/>
          <w:marBottom w:val="0"/>
          <w:divBdr>
            <w:top w:val="none" w:sz="0" w:space="0" w:color="auto"/>
            <w:left w:val="none" w:sz="0" w:space="0" w:color="auto"/>
            <w:bottom w:val="none" w:sz="0" w:space="0" w:color="auto"/>
            <w:right w:val="none" w:sz="0" w:space="0" w:color="auto"/>
          </w:divBdr>
        </w:div>
        <w:div w:id="57366890">
          <w:marLeft w:val="547"/>
          <w:marRight w:val="0"/>
          <w:marTop w:val="96"/>
          <w:marBottom w:val="0"/>
          <w:divBdr>
            <w:top w:val="none" w:sz="0" w:space="0" w:color="auto"/>
            <w:left w:val="none" w:sz="0" w:space="0" w:color="auto"/>
            <w:bottom w:val="none" w:sz="0" w:space="0" w:color="auto"/>
            <w:right w:val="none" w:sz="0" w:space="0" w:color="auto"/>
          </w:divBdr>
        </w:div>
      </w:divsChild>
    </w:div>
    <w:div w:id="1550530614">
      <w:bodyDiv w:val="1"/>
      <w:marLeft w:val="0"/>
      <w:marRight w:val="0"/>
      <w:marTop w:val="0"/>
      <w:marBottom w:val="0"/>
      <w:divBdr>
        <w:top w:val="none" w:sz="0" w:space="0" w:color="auto"/>
        <w:left w:val="none" w:sz="0" w:space="0" w:color="auto"/>
        <w:bottom w:val="none" w:sz="0" w:space="0" w:color="auto"/>
        <w:right w:val="none" w:sz="0" w:space="0" w:color="auto"/>
      </w:divBdr>
    </w:div>
    <w:div w:id="1570652627">
      <w:bodyDiv w:val="1"/>
      <w:marLeft w:val="0"/>
      <w:marRight w:val="0"/>
      <w:marTop w:val="0"/>
      <w:marBottom w:val="0"/>
      <w:divBdr>
        <w:top w:val="none" w:sz="0" w:space="0" w:color="auto"/>
        <w:left w:val="none" w:sz="0" w:space="0" w:color="auto"/>
        <w:bottom w:val="none" w:sz="0" w:space="0" w:color="auto"/>
        <w:right w:val="none" w:sz="0" w:space="0" w:color="auto"/>
      </w:divBdr>
    </w:div>
    <w:div w:id="157588975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780297153">
          <w:marLeft w:val="0"/>
          <w:marRight w:val="0"/>
          <w:marTop w:val="0"/>
          <w:marBottom w:val="0"/>
          <w:divBdr>
            <w:top w:val="none" w:sz="0" w:space="0" w:color="auto"/>
            <w:left w:val="none" w:sz="0" w:space="0" w:color="auto"/>
            <w:bottom w:val="none" w:sz="0" w:space="0" w:color="auto"/>
            <w:right w:val="none" w:sz="0" w:space="0" w:color="auto"/>
          </w:divBdr>
          <w:divsChild>
            <w:div w:id="1080634894">
              <w:marLeft w:val="0"/>
              <w:marRight w:val="0"/>
              <w:marTop w:val="0"/>
              <w:marBottom w:val="0"/>
              <w:divBdr>
                <w:top w:val="none" w:sz="0" w:space="0" w:color="auto"/>
                <w:left w:val="none" w:sz="0" w:space="0" w:color="auto"/>
                <w:bottom w:val="none" w:sz="0" w:space="0" w:color="auto"/>
                <w:right w:val="none" w:sz="0" w:space="0" w:color="auto"/>
              </w:divBdr>
              <w:divsChild>
                <w:div w:id="611523154">
                  <w:marLeft w:val="0"/>
                  <w:marRight w:val="0"/>
                  <w:marTop w:val="0"/>
                  <w:marBottom w:val="0"/>
                  <w:divBdr>
                    <w:top w:val="none" w:sz="0" w:space="0" w:color="auto"/>
                    <w:left w:val="none" w:sz="0" w:space="0" w:color="auto"/>
                    <w:bottom w:val="none" w:sz="0" w:space="0" w:color="auto"/>
                    <w:right w:val="none" w:sz="0" w:space="0" w:color="auto"/>
                  </w:divBdr>
                  <w:divsChild>
                    <w:div w:id="100808642">
                      <w:marLeft w:val="0"/>
                      <w:marRight w:val="0"/>
                      <w:marTop w:val="0"/>
                      <w:marBottom w:val="0"/>
                      <w:divBdr>
                        <w:top w:val="none" w:sz="0" w:space="0" w:color="auto"/>
                        <w:left w:val="none" w:sz="0" w:space="0" w:color="auto"/>
                        <w:bottom w:val="none" w:sz="0" w:space="0" w:color="auto"/>
                        <w:right w:val="none" w:sz="0" w:space="0" w:color="auto"/>
                      </w:divBdr>
                      <w:divsChild>
                        <w:div w:id="309943636">
                          <w:marLeft w:val="0"/>
                          <w:marRight w:val="0"/>
                          <w:marTop w:val="0"/>
                          <w:marBottom w:val="0"/>
                          <w:divBdr>
                            <w:top w:val="none" w:sz="0" w:space="0" w:color="auto"/>
                            <w:left w:val="single" w:sz="6" w:space="0" w:color="DDDDDD"/>
                            <w:bottom w:val="single" w:sz="6" w:space="0" w:color="CCCCCC"/>
                            <w:right w:val="single" w:sz="6" w:space="0" w:color="CCCCCC"/>
                          </w:divBdr>
                        </w:div>
                      </w:divsChild>
                    </w:div>
                  </w:divsChild>
                </w:div>
              </w:divsChild>
            </w:div>
          </w:divsChild>
        </w:div>
      </w:divsChild>
    </w:div>
    <w:div w:id="1622572775">
      <w:bodyDiv w:val="1"/>
      <w:marLeft w:val="0"/>
      <w:marRight w:val="0"/>
      <w:marTop w:val="0"/>
      <w:marBottom w:val="0"/>
      <w:divBdr>
        <w:top w:val="none" w:sz="0" w:space="0" w:color="auto"/>
        <w:left w:val="none" w:sz="0" w:space="0" w:color="auto"/>
        <w:bottom w:val="none" w:sz="0" w:space="0" w:color="auto"/>
        <w:right w:val="none" w:sz="0" w:space="0" w:color="auto"/>
      </w:divBdr>
    </w:div>
    <w:div w:id="1630166957">
      <w:bodyDiv w:val="1"/>
      <w:marLeft w:val="0"/>
      <w:marRight w:val="0"/>
      <w:marTop w:val="0"/>
      <w:marBottom w:val="0"/>
      <w:divBdr>
        <w:top w:val="none" w:sz="0" w:space="0" w:color="auto"/>
        <w:left w:val="none" w:sz="0" w:space="0" w:color="auto"/>
        <w:bottom w:val="none" w:sz="0" w:space="0" w:color="auto"/>
        <w:right w:val="none" w:sz="0" w:space="0" w:color="auto"/>
      </w:divBdr>
    </w:div>
    <w:div w:id="1664509902">
      <w:bodyDiv w:val="1"/>
      <w:marLeft w:val="0"/>
      <w:marRight w:val="0"/>
      <w:marTop w:val="0"/>
      <w:marBottom w:val="0"/>
      <w:divBdr>
        <w:top w:val="none" w:sz="0" w:space="0" w:color="auto"/>
        <w:left w:val="none" w:sz="0" w:space="0" w:color="auto"/>
        <w:bottom w:val="none" w:sz="0" w:space="0" w:color="auto"/>
        <w:right w:val="none" w:sz="0" w:space="0" w:color="auto"/>
      </w:divBdr>
    </w:div>
    <w:div w:id="1975525330">
      <w:bodyDiv w:val="1"/>
      <w:marLeft w:val="0"/>
      <w:marRight w:val="0"/>
      <w:marTop w:val="0"/>
      <w:marBottom w:val="0"/>
      <w:divBdr>
        <w:top w:val="none" w:sz="0" w:space="0" w:color="auto"/>
        <w:left w:val="none" w:sz="0" w:space="0" w:color="auto"/>
        <w:bottom w:val="none" w:sz="0" w:space="0" w:color="auto"/>
        <w:right w:val="none" w:sz="0" w:space="0" w:color="auto"/>
      </w:divBdr>
    </w:div>
    <w:div w:id="1998459739">
      <w:bodyDiv w:val="1"/>
      <w:marLeft w:val="0"/>
      <w:marRight w:val="0"/>
      <w:marTop w:val="0"/>
      <w:marBottom w:val="0"/>
      <w:divBdr>
        <w:top w:val="none" w:sz="0" w:space="0" w:color="auto"/>
        <w:left w:val="none" w:sz="0" w:space="0" w:color="auto"/>
        <w:bottom w:val="none" w:sz="0" w:space="0" w:color="auto"/>
        <w:right w:val="none" w:sz="0" w:space="0" w:color="auto"/>
      </w:divBdr>
      <w:divsChild>
        <w:div w:id="1238132406">
          <w:marLeft w:val="547"/>
          <w:marRight w:val="0"/>
          <w:marTop w:val="96"/>
          <w:marBottom w:val="0"/>
          <w:divBdr>
            <w:top w:val="none" w:sz="0" w:space="0" w:color="auto"/>
            <w:left w:val="none" w:sz="0" w:space="0" w:color="auto"/>
            <w:bottom w:val="none" w:sz="0" w:space="0" w:color="auto"/>
            <w:right w:val="none" w:sz="0" w:space="0" w:color="auto"/>
          </w:divBdr>
        </w:div>
        <w:div w:id="391924620">
          <w:marLeft w:val="547"/>
          <w:marRight w:val="0"/>
          <w:marTop w:val="96"/>
          <w:marBottom w:val="0"/>
          <w:divBdr>
            <w:top w:val="none" w:sz="0" w:space="0" w:color="auto"/>
            <w:left w:val="none" w:sz="0" w:space="0" w:color="auto"/>
            <w:bottom w:val="none" w:sz="0" w:space="0" w:color="auto"/>
            <w:right w:val="none" w:sz="0" w:space="0" w:color="auto"/>
          </w:divBdr>
        </w:div>
        <w:div w:id="1657760431">
          <w:marLeft w:val="547"/>
          <w:marRight w:val="0"/>
          <w:marTop w:val="96"/>
          <w:marBottom w:val="0"/>
          <w:divBdr>
            <w:top w:val="none" w:sz="0" w:space="0" w:color="auto"/>
            <w:left w:val="none" w:sz="0" w:space="0" w:color="auto"/>
            <w:bottom w:val="none" w:sz="0" w:space="0" w:color="auto"/>
            <w:right w:val="none" w:sz="0" w:space="0" w:color="auto"/>
          </w:divBdr>
        </w:div>
        <w:div w:id="113641994">
          <w:marLeft w:val="547"/>
          <w:marRight w:val="0"/>
          <w:marTop w:val="96"/>
          <w:marBottom w:val="0"/>
          <w:divBdr>
            <w:top w:val="none" w:sz="0" w:space="0" w:color="auto"/>
            <w:left w:val="none" w:sz="0" w:space="0" w:color="auto"/>
            <w:bottom w:val="none" w:sz="0" w:space="0" w:color="auto"/>
            <w:right w:val="none" w:sz="0" w:space="0" w:color="auto"/>
          </w:divBdr>
        </w:div>
        <w:div w:id="1562709009">
          <w:marLeft w:val="547"/>
          <w:marRight w:val="0"/>
          <w:marTop w:val="96"/>
          <w:marBottom w:val="0"/>
          <w:divBdr>
            <w:top w:val="none" w:sz="0" w:space="0" w:color="auto"/>
            <w:left w:val="none" w:sz="0" w:space="0" w:color="auto"/>
            <w:bottom w:val="none" w:sz="0" w:space="0" w:color="auto"/>
            <w:right w:val="none" w:sz="0" w:space="0" w:color="auto"/>
          </w:divBdr>
        </w:div>
      </w:divsChild>
    </w:div>
    <w:div w:id="213879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www2.ed.gov/programs/racetothetop-earlylearningchallenge/applications/pennsylvania.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arch.k12.hi.us/school/hssra/hssra.html" TargetMode="External"/><Relationship Id="rId17" Type="http://schemas.openxmlformats.org/officeDocument/2006/relationships/hyperlink" Target="http://fcd-us.org/sites/default/files/FINAL%20MC%20Case%20Study.pdf" TargetMode="External"/><Relationship Id="rId2" Type="http://schemas.openxmlformats.org/officeDocument/2006/relationships/numbering" Target="numbering.xml"/><Relationship Id="rId16" Type="http://schemas.openxmlformats.org/officeDocument/2006/relationships/hyperlink" Target="http://fcd-us.org/sites/default/files/NextSocialContractEducatio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fcd-us.org/resources/principals-lead-way-pk-3-early-investment-strong-alignment-better-results" TargetMode="External"/><Relationship Id="rId10" Type="http://schemas.openxmlformats.org/officeDocument/2006/relationships/hyperlink" Target="mailto:lhood@ilstu.ed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lhunt@ilstu.edu"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B6D0C-835E-48D9-90AF-1A8B0EFEE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16326</Words>
  <Characters>93059</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cp:lastPrinted>2012-02-07T18:12:00Z</cp:lastPrinted>
  <dcterms:created xsi:type="dcterms:W3CDTF">2015-02-27T21:36:00Z</dcterms:created>
  <dcterms:modified xsi:type="dcterms:W3CDTF">2015-02-27T21:36:00Z</dcterms:modified>
</cp:coreProperties>
</file>