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08DD" w14:textId="77777777" w:rsidR="00CB1102" w:rsidRDefault="00CB1102" w:rsidP="00CB1102">
      <w:pPr>
        <w:shd w:val="clear" w:color="auto" w:fill="F8F8F8"/>
        <w:spacing w:before="240" w:after="60" w:line="240" w:lineRule="auto"/>
        <w:outlineLvl w:val="1"/>
        <w:rPr>
          <w:rFonts w:ascii="ISUSemiBold" w:eastAsia="Times New Roman" w:hAnsi="ISUSemiBold" w:cs="Times New Roman"/>
          <w:color w:val="333333"/>
          <w:sz w:val="38"/>
          <w:szCs w:val="38"/>
        </w:rPr>
      </w:pPr>
      <w:r>
        <w:rPr>
          <w:rFonts w:ascii="ISUSemiBold" w:eastAsia="Times New Roman" w:hAnsi="ISUSemiBold" w:cs="Times New Roman"/>
          <w:color w:val="333333"/>
          <w:sz w:val="38"/>
          <w:szCs w:val="38"/>
        </w:rPr>
        <w:t>Faith’s Law Sexual Misconduct Allegation Notification Requirements</w:t>
      </w:r>
    </w:p>
    <w:p w14:paraId="3DC6A994" w14:textId="77777777" w:rsidR="00CB1102" w:rsidRDefault="00CB1102" w:rsidP="00CB1102"/>
    <w:p w14:paraId="09645B73" w14:textId="77777777" w:rsidR="00CB1102" w:rsidRDefault="00CB1102" w:rsidP="00CB1102">
      <w:r w:rsidRPr="00DE072D">
        <w:t>When an allegation of sexual misconduct</w:t>
      </w:r>
      <w:r>
        <w:t xml:space="preserve"> regarding an enrolled student</w:t>
      </w:r>
      <w:r w:rsidRPr="00DE072D">
        <w:t xml:space="preserve"> </w:t>
      </w:r>
      <w:r>
        <w:t xml:space="preserve">is received by the Office of Equal Opportunity and Access and/or the Laboratory Schools, notice will be provided first to the student and then to the parents/guardians of the student with whom the employee, agent, or school contractor is alleged to have engaged in sexual misconduct.  </w:t>
      </w:r>
    </w:p>
    <w:p w14:paraId="6A150598" w14:textId="77777777" w:rsidR="00CB1102" w:rsidRDefault="00CB1102" w:rsidP="00CB1102">
      <w:r>
        <w:t>Notice shall be provided as soon as feasible after the Laboratory Schools / Office of Equal Opportunity and Access are aware of the alleged misconduct.  Please note, the Laboratory Schools will follow all applicable requirements regarding disclosure of an alleged perpetrator’s name.  All notices must not conflict with a student’s Section 504 Plan, Individualized Education Program (IEP), and requirements of applicable law.</w:t>
      </w:r>
    </w:p>
    <w:p w14:paraId="4384889C" w14:textId="77777777" w:rsidR="00CB1102" w:rsidRDefault="00CB1102" w:rsidP="00CB1102">
      <w:pPr>
        <w:rPr>
          <w:i/>
          <w:iCs/>
        </w:rPr>
      </w:pPr>
      <w:r>
        <w:rPr>
          <w:i/>
          <w:iCs/>
        </w:rPr>
        <w:t>Notice &amp; Timing Requirements for Criminal/DCFS Investigation of Sexual Abuse:</w:t>
      </w:r>
    </w:p>
    <w:p w14:paraId="4E79B432" w14:textId="5EE16E4A" w:rsidR="00CB1102" w:rsidRDefault="00CB1102" w:rsidP="00CB1102">
      <w:r>
        <w:t>If incident of alleged sexual misconduct is accepted for investigation by DCFS or a law enforcement agency, the Laboratory Schools</w:t>
      </w:r>
      <w:r w:rsidR="00905F9E">
        <w:t xml:space="preserve"> and/or OEOA</w:t>
      </w:r>
      <w:r>
        <w:t xml:space="preserve"> will consider when it would be appropriate to provide notice.  The Laboratory Schools will not interview the alleged victim regarding the details of the incident until after completion of the forensic interview by a multidisciplinary team conducted at a Children’s Advocacy Center.  After completion of a forensic interview, the local multidisciplinary team must notify the Laboratory Schools that the interview is completed.  </w:t>
      </w:r>
    </w:p>
    <w:p w14:paraId="2E02AEBE" w14:textId="77777777" w:rsidR="00CB1102" w:rsidRDefault="00CB1102" w:rsidP="00CB1102">
      <w:r>
        <w:t>If the multidisciplinary team determines it will not conduct an interview, it must notify the school.  If a forensic interview has not been conducted within 15 calendar days after opening an investigation, the school may notify the multidisciplinary team that it intends to interview the alleged victim.  Not later than 10 calendar days after this notification, the multidisciplinary team may conduct the forensic interview, and if the multidisciplinary team does not conduct the interview, the school may proceed.</w:t>
      </w:r>
    </w:p>
    <w:p w14:paraId="37F67AED" w14:textId="77777777" w:rsidR="00CB1102" w:rsidRPr="00837A4C" w:rsidRDefault="00CB1102" w:rsidP="00CB1102">
      <w:pPr>
        <w:rPr>
          <w:i/>
          <w:iCs/>
        </w:rPr>
      </w:pPr>
      <w:r w:rsidRPr="00837A4C">
        <w:rPr>
          <w:i/>
          <w:iCs/>
        </w:rPr>
        <w:t>Laboratory School Notices</w:t>
      </w:r>
    </w:p>
    <w:p w14:paraId="05D6B004" w14:textId="77777777" w:rsidR="00CB1102" w:rsidRDefault="00CB1102" w:rsidP="00CB1102">
      <w:pPr>
        <w:ind w:left="720"/>
      </w:pPr>
      <w:r>
        <w:rPr>
          <w:i/>
          <w:iCs/>
        </w:rPr>
        <w:t>Initial Notice to the Student</w:t>
      </w:r>
      <w:r>
        <w:t xml:space="preserve"> will be provided in a developmentally appropriate manner and will inform the student:</w:t>
      </w:r>
    </w:p>
    <w:p w14:paraId="182B3BBC" w14:textId="77777777" w:rsidR="00CB1102" w:rsidRDefault="00CB1102" w:rsidP="00CB1102">
      <w:pPr>
        <w:pStyle w:val="ListParagraph"/>
        <w:numPr>
          <w:ilvl w:val="0"/>
          <w:numId w:val="1"/>
        </w:numPr>
      </w:pPr>
      <w:r>
        <w:t xml:space="preserve">The student’s parent/guardians will be notified regarding the allegation of sexual misconduct.  </w:t>
      </w:r>
    </w:p>
    <w:p w14:paraId="4D9F4A34" w14:textId="77777777" w:rsidR="00CB1102" w:rsidRDefault="00CB1102" w:rsidP="00CB1102">
      <w:pPr>
        <w:pStyle w:val="ListParagraph"/>
        <w:numPr>
          <w:ilvl w:val="0"/>
          <w:numId w:val="1"/>
        </w:numPr>
      </w:pPr>
      <w:r>
        <w:t>What information will be included in the notice to the students’ parents or guardians.</w:t>
      </w:r>
    </w:p>
    <w:p w14:paraId="72EE7B7D" w14:textId="77777777" w:rsidR="00CB1102" w:rsidRDefault="00CB1102" w:rsidP="00CB1102">
      <w:pPr>
        <w:pStyle w:val="ListParagraph"/>
        <w:numPr>
          <w:ilvl w:val="0"/>
          <w:numId w:val="1"/>
        </w:numPr>
      </w:pPr>
      <w:r>
        <w:t>What resources are available for the student within the school and community, including counseling services.</w:t>
      </w:r>
    </w:p>
    <w:p w14:paraId="42045901" w14:textId="77777777" w:rsidR="00CB1102" w:rsidRDefault="00CB1102" w:rsidP="00CB1102">
      <w:pPr>
        <w:ind w:left="720"/>
      </w:pPr>
      <w:r>
        <w:rPr>
          <w:i/>
          <w:iCs/>
        </w:rPr>
        <w:t>Initial Notice to the Parents/Guardians, if the student is below 18,</w:t>
      </w:r>
      <w:r>
        <w:t xml:space="preserve"> will be provided in writing and will inform them of:</w:t>
      </w:r>
    </w:p>
    <w:p w14:paraId="3BD75919" w14:textId="77777777" w:rsidR="00CB1102" w:rsidRDefault="00CB1102" w:rsidP="00CB1102">
      <w:pPr>
        <w:pStyle w:val="ListParagraph"/>
        <w:numPr>
          <w:ilvl w:val="0"/>
          <w:numId w:val="1"/>
        </w:numPr>
      </w:pPr>
      <w:r>
        <w:t xml:space="preserve">The alleged </w:t>
      </w:r>
      <w:proofErr w:type="gramStart"/>
      <w:r>
        <w:t>misconduct;</w:t>
      </w:r>
      <w:proofErr w:type="gramEnd"/>
      <w:r>
        <w:t xml:space="preserve"> </w:t>
      </w:r>
    </w:p>
    <w:p w14:paraId="4F81F6D6" w14:textId="77777777" w:rsidR="00CB1102" w:rsidRDefault="00CB1102" w:rsidP="00CB1102">
      <w:pPr>
        <w:pStyle w:val="ListParagraph"/>
        <w:numPr>
          <w:ilvl w:val="0"/>
          <w:numId w:val="1"/>
        </w:numPr>
      </w:pPr>
      <w:r>
        <w:lastRenderedPageBreak/>
        <w:t>Resources available to the student within the school and community, including counseling services.</w:t>
      </w:r>
    </w:p>
    <w:p w14:paraId="47E75904" w14:textId="77777777" w:rsidR="00CB1102" w:rsidRDefault="00CB1102" w:rsidP="00CB1102">
      <w:r>
        <w:t>An investigation of the sexual misconduct will proceed in accordance with applicable University standards/requirements.</w:t>
      </w:r>
    </w:p>
    <w:p w14:paraId="114ED02A" w14:textId="77777777" w:rsidR="00CB1102" w:rsidRPr="00670DC0" w:rsidRDefault="00CB1102" w:rsidP="00CB1102">
      <w:pPr>
        <w:ind w:left="720"/>
      </w:pPr>
      <w:r>
        <w:rPr>
          <w:i/>
          <w:iCs/>
        </w:rPr>
        <w:t>Notice of Formal Action to Student</w:t>
      </w:r>
      <w:r>
        <w:t xml:space="preserve"> will be provided in a developmentally appropriate manner and will inform the student:</w:t>
      </w:r>
    </w:p>
    <w:p w14:paraId="17948957" w14:textId="77777777" w:rsidR="00CB1102" w:rsidRDefault="00CB1102" w:rsidP="00CB1102">
      <w:pPr>
        <w:pStyle w:val="ListParagraph"/>
        <w:numPr>
          <w:ilvl w:val="0"/>
          <w:numId w:val="1"/>
        </w:numPr>
      </w:pPr>
      <w:r>
        <w:t xml:space="preserve">The student’s parent/guardians will be notified regarding the outcome of the sexual misconduct </w:t>
      </w:r>
      <w:proofErr w:type="gramStart"/>
      <w:r>
        <w:t>investigation;</w:t>
      </w:r>
      <w:proofErr w:type="gramEnd"/>
      <w:r>
        <w:t xml:space="preserve"> </w:t>
      </w:r>
    </w:p>
    <w:p w14:paraId="38659D48" w14:textId="77777777" w:rsidR="00CB1102" w:rsidRDefault="00CB1102" w:rsidP="00CB1102">
      <w:pPr>
        <w:pStyle w:val="ListParagraph"/>
        <w:numPr>
          <w:ilvl w:val="0"/>
          <w:numId w:val="1"/>
        </w:numPr>
      </w:pPr>
      <w:r>
        <w:t>What information will be included in the notice to the students’ parents or guardians.</w:t>
      </w:r>
    </w:p>
    <w:p w14:paraId="2D4FA25B" w14:textId="77777777" w:rsidR="00CB1102" w:rsidRDefault="00CB1102" w:rsidP="00CB1102">
      <w:pPr>
        <w:pStyle w:val="ListParagraph"/>
        <w:numPr>
          <w:ilvl w:val="0"/>
          <w:numId w:val="1"/>
        </w:numPr>
      </w:pPr>
      <w:r>
        <w:t>What resources are available for the student within the school and community, including counseling services.</w:t>
      </w:r>
    </w:p>
    <w:p w14:paraId="631456AC" w14:textId="77777777" w:rsidR="00CB1102" w:rsidRDefault="00CB1102" w:rsidP="00CB1102">
      <w:pPr>
        <w:pStyle w:val="ListParagraph"/>
        <w:numPr>
          <w:ilvl w:val="0"/>
          <w:numId w:val="1"/>
        </w:numPr>
      </w:pPr>
      <w:r>
        <w:t>Beginning July 1, 2025, the name and contact information for domestic and sexual violence and parenting resource coordinator at the Laboratory Schools.</w:t>
      </w:r>
    </w:p>
    <w:p w14:paraId="1E4DE79E" w14:textId="77777777" w:rsidR="00CB1102" w:rsidRDefault="00CB1102" w:rsidP="00CB1102">
      <w:pPr>
        <w:ind w:left="720"/>
      </w:pPr>
      <w:r>
        <w:rPr>
          <w:i/>
          <w:iCs/>
        </w:rPr>
        <w:t xml:space="preserve">Notice of Formal Action to Parents/Guardians, if the student is below </w:t>
      </w:r>
      <w:proofErr w:type="gramStart"/>
      <w:r>
        <w:rPr>
          <w:i/>
          <w:iCs/>
        </w:rPr>
        <w:t>18,</w:t>
      </w:r>
      <w:r>
        <w:t xml:space="preserve"> </w:t>
      </w:r>
      <w:r>
        <w:rPr>
          <w:i/>
          <w:iCs/>
        </w:rPr>
        <w:t xml:space="preserve"> </w:t>
      </w:r>
      <w:r w:rsidRPr="00670DC0">
        <w:t>will</w:t>
      </w:r>
      <w:proofErr w:type="gramEnd"/>
      <w:r>
        <w:rPr>
          <w:i/>
          <w:iCs/>
        </w:rPr>
        <w:t xml:space="preserve"> </w:t>
      </w:r>
      <w:r>
        <w:t>be provided in writing and will inform them of:</w:t>
      </w:r>
    </w:p>
    <w:p w14:paraId="2DBB57CA" w14:textId="77777777" w:rsidR="00CB1102" w:rsidRDefault="00CB1102" w:rsidP="00CB1102">
      <w:pPr>
        <w:pStyle w:val="ListParagraph"/>
        <w:numPr>
          <w:ilvl w:val="0"/>
          <w:numId w:val="1"/>
        </w:numPr>
      </w:pPr>
      <w:r>
        <w:t xml:space="preserve">The outcome of the formal </w:t>
      </w:r>
      <w:proofErr w:type="gramStart"/>
      <w:r>
        <w:t>action;</w:t>
      </w:r>
      <w:proofErr w:type="gramEnd"/>
    </w:p>
    <w:p w14:paraId="0723AD7D" w14:textId="77777777" w:rsidR="00CB1102" w:rsidRDefault="00CB1102" w:rsidP="00CB1102">
      <w:pPr>
        <w:pStyle w:val="ListParagraph"/>
        <w:numPr>
          <w:ilvl w:val="0"/>
          <w:numId w:val="1"/>
        </w:numPr>
      </w:pPr>
      <w:r>
        <w:t>Whether a report concerning the alleged sexual misconduct was or will be submitted to applicable state authorities including the state superintendent of education and the applicable regional superintendent of schools.</w:t>
      </w:r>
    </w:p>
    <w:p w14:paraId="7EC3445C" w14:textId="77777777" w:rsidR="00CB1102" w:rsidRDefault="00CB1102" w:rsidP="00CB1102">
      <w:pPr>
        <w:pStyle w:val="ListParagraph"/>
        <w:numPr>
          <w:ilvl w:val="0"/>
          <w:numId w:val="1"/>
        </w:numPr>
      </w:pPr>
      <w:r>
        <w:t>What resources are available for the student within the school and community, including counseling services.</w:t>
      </w:r>
    </w:p>
    <w:p w14:paraId="24228738" w14:textId="77777777" w:rsidR="00CB1102" w:rsidRDefault="00CB1102" w:rsidP="00CB1102">
      <w:pPr>
        <w:pStyle w:val="ListParagraph"/>
        <w:numPr>
          <w:ilvl w:val="0"/>
          <w:numId w:val="1"/>
        </w:numPr>
      </w:pPr>
      <w:r>
        <w:t>Beginning July 1, 2025, the name and contact information for domestic and sexual violence and parenting resource coordinator at the Laboratory Schools.</w:t>
      </w:r>
    </w:p>
    <w:p w14:paraId="04319D05" w14:textId="77777777" w:rsidR="00FD4DFE" w:rsidRDefault="00905F9E"/>
    <w:sectPr w:rsidR="00FD4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USemi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3242C"/>
    <w:multiLevelType w:val="hybridMultilevel"/>
    <w:tmpl w:val="AF70D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7812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102"/>
    <w:rsid w:val="000363D8"/>
    <w:rsid w:val="00423E26"/>
    <w:rsid w:val="004A695A"/>
    <w:rsid w:val="00905F9E"/>
    <w:rsid w:val="00CB1102"/>
    <w:rsid w:val="00D8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5C27"/>
  <w15:chartTrackingRefBased/>
  <w15:docId w15:val="{9445E525-D427-4C5B-A422-D6EB0CEB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1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Maginnis, Alice</dc:creator>
  <cp:keywords/>
  <dc:description/>
  <cp:lastModifiedBy>Maginnis, Alice</cp:lastModifiedBy>
  <cp:revision>2</cp:revision>
  <dcterms:created xsi:type="dcterms:W3CDTF">2023-06-23T22:19:00Z</dcterms:created>
  <dcterms:modified xsi:type="dcterms:W3CDTF">2023-06-26T15:55:00Z</dcterms:modified>
</cp:coreProperties>
</file>