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3" w:rsidRPr="00CB1ADE" w:rsidRDefault="00305333" w:rsidP="00866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LINC 3.4</w:t>
      </w:r>
      <w:r w:rsidR="00866323" w:rsidRPr="00CB1A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Activity 1</w:t>
      </w:r>
    </w:p>
    <w:p w:rsidR="00866323" w:rsidRPr="00CB1ADE" w:rsidRDefault="00305333" w:rsidP="00866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Assessment as a Tool for Instructional</w:t>
      </w:r>
      <w:r w:rsidR="004D6A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Decision Making</w:t>
      </w:r>
    </w:p>
    <w:p w:rsidR="00866323" w:rsidRPr="00CB1ADE" w:rsidRDefault="00866323" w:rsidP="008663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1ADE">
        <w:rPr>
          <w:rFonts w:ascii="Times New Roman" w:eastAsia="Times New Roman" w:hAnsi="Times New Roman" w:cs="Times New Roman"/>
          <w:b/>
          <w:bCs/>
          <w:sz w:val="27"/>
          <w:szCs w:val="27"/>
        </w:rPr>
        <w:t>Overview</w:t>
      </w:r>
    </w:p>
    <w:p w:rsidR="004D6A60" w:rsidRDefault="00305333" w:rsidP="004D6A60">
      <w:pPr>
        <w:pStyle w:val="NormalWeb"/>
        <w:shd w:val="clear" w:color="auto" w:fill="F8F8F8"/>
        <w:spacing w:before="0" w:beforeAutospacing="0" w:after="0" w:afterAutospacing="0" w:line="273" w:lineRule="atLeast"/>
        <w:rPr>
          <w:color w:val="333333"/>
          <w:sz w:val="22"/>
          <w:szCs w:val="22"/>
        </w:rPr>
      </w:pPr>
      <w:r w:rsidRPr="004D6A60">
        <w:rPr>
          <w:color w:val="333333"/>
          <w:sz w:val="22"/>
          <w:szCs w:val="22"/>
        </w:rPr>
        <w:t>In this exercise, you will refresh your knowledge about assessment as a tool for instructional decision making.</w:t>
      </w:r>
      <w:r w:rsidRPr="004D6A60">
        <w:rPr>
          <w:color w:val="333333"/>
          <w:sz w:val="22"/>
          <w:szCs w:val="22"/>
        </w:rPr>
        <w:t xml:space="preserve"> Begin by accessing the Annenberg Learner</w:t>
      </w:r>
      <w:r w:rsidR="004D6A60">
        <w:rPr>
          <w:color w:val="333333"/>
          <w:sz w:val="22"/>
          <w:szCs w:val="22"/>
        </w:rPr>
        <w:t>’s Teaching Reading K-2</w:t>
      </w:r>
      <w:r w:rsidRPr="004D6A60">
        <w:rPr>
          <w:color w:val="333333"/>
          <w:sz w:val="22"/>
          <w:szCs w:val="22"/>
        </w:rPr>
        <w:t xml:space="preserve"> website, </w:t>
      </w:r>
      <w:hyperlink r:id="rId5" w:history="1">
        <w:r w:rsidRPr="004D6A60">
          <w:rPr>
            <w:rStyle w:val="Hyperlink"/>
            <w:sz w:val="22"/>
            <w:szCs w:val="22"/>
          </w:rPr>
          <w:t>Using Assessment to Guide Instruction.</w:t>
        </w:r>
      </w:hyperlink>
      <w:r w:rsidRPr="004D6A60">
        <w:rPr>
          <w:color w:val="333333"/>
          <w:sz w:val="22"/>
          <w:szCs w:val="22"/>
        </w:rPr>
        <w:t xml:space="preserve"> </w:t>
      </w:r>
      <w:r w:rsidRPr="004D6A60">
        <w:rPr>
          <w:color w:val="333333"/>
          <w:sz w:val="22"/>
          <w:szCs w:val="22"/>
        </w:rPr>
        <w:t xml:space="preserve">This is a web-based instructional program that teaches participants to investigate and apply research-based principles of assessment in early literacy. </w:t>
      </w:r>
    </w:p>
    <w:p w:rsidR="004D6A60" w:rsidRDefault="004D6A60" w:rsidP="004D6A60">
      <w:pPr>
        <w:pStyle w:val="NormalWeb"/>
        <w:shd w:val="clear" w:color="auto" w:fill="F8F8F8"/>
        <w:spacing w:before="0" w:beforeAutospacing="0" w:after="0" w:afterAutospacing="0" w:line="273" w:lineRule="atLeast"/>
        <w:rPr>
          <w:color w:val="333333"/>
          <w:sz w:val="22"/>
          <w:szCs w:val="22"/>
        </w:rPr>
      </w:pPr>
    </w:p>
    <w:p w:rsidR="00305333" w:rsidRDefault="004D6A60" w:rsidP="004D6A60">
      <w:pPr>
        <w:pStyle w:val="NormalWeb"/>
        <w:shd w:val="clear" w:color="auto" w:fill="F8F8F8"/>
        <w:spacing w:before="0" w:beforeAutospacing="0" w:after="0" w:afterAutospacing="0" w:line="273" w:lineRule="atLeast"/>
        <w:ind w:right="24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4D6A60" w:rsidRDefault="004D6A60" w:rsidP="00E17DCA">
      <w:pPr>
        <w:spacing w:after="360" w:line="293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View</w:t>
      </w:r>
    </w:p>
    <w:p w:rsidR="004D6A60" w:rsidRPr="004D6A60" w:rsidRDefault="004D6A60" w:rsidP="004D6A60">
      <w:pPr>
        <w:pStyle w:val="NormalWeb"/>
        <w:shd w:val="clear" w:color="auto" w:fill="F8F8F8"/>
        <w:spacing w:before="0" w:beforeAutospacing="0" w:after="0" w:afterAutospacing="0" w:line="273" w:lineRule="atLeast"/>
        <w:rPr>
          <w:color w:val="333333"/>
          <w:sz w:val="22"/>
          <w:szCs w:val="22"/>
        </w:rPr>
      </w:pPr>
      <w:r w:rsidRPr="004D6A60">
        <w:rPr>
          <w:color w:val="333333"/>
          <w:sz w:val="22"/>
          <w:szCs w:val="22"/>
        </w:rPr>
        <w:t>Watch the</w:t>
      </w:r>
      <w:r>
        <w:rPr>
          <w:color w:val="333333"/>
          <w:sz w:val="22"/>
          <w:szCs w:val="22"/>
        </w:rPr>
        <w:t xml:space="preserve"> video accessed at the address above.  </w:t>
      </w:r>
      <w:r w:rsidRPr="004D6A60">
        <w:rPr>
          <w:color w:val="333333"/>
          <w:sz w:val="22"/>
          <w:szCs w:val="22"/>
        </w:rPr>
        <w:t xml:space="preserve">The video </w:t>
      </w:r>
      <w:r w:rsidRPr="004D6A60">
        <w:rPr>
          <w:color w:val="333333"/>
          <w:sz w:val="22"/>
          <w:szCs w:val="22"/>
        </w:rPr>
        <w:t>examines assessment practices that measure student performance and progress, and inform instructional decisions.</w:t>
      </w:r>
      <w:r>
        <w:rPr>
          <w:color w:val="333333"/>
          <w:sz w:val="22"/>
          <w:szCs w:val="22"/>
        </w:rPr>
        <w:t xml:space="preserve"> </w:t>
      </w:r>
      <w:r w:rsidRPr="004D6A60">
        <w:rPr>
          <w:color w:val="333333"/>
          <w:sz w:val="22"/>
          <w:szCs w:val="22"/>
        </w:rPr>
        <w:t>Note that this video talks about assessments related to reading instruction in the early grades; you will have to extract the general principles that apply across the continuum and in different domains/subjects. </w:t>
      </w:r>
      <w:hyperlink r:id="rId6" w:history="1">
        <w:r w:rsidRPr="004D6A60">
          <w:rPr>
            <w:color w:val="990000"/>
            <w:sz w:val="22"/>
            <w:szCs w:val="22"/>
            <w:u w:val="single"/>
          </w:rPr>
          <w:br/>
        </w:r>
      </w:hyperlink>
    </w:p>
    <w:p w:rsidR="004D6A60" w:rsidRPr="004D6A60" w:rsidRDefault="004D6A60" w:rsidP="004D6A60">
      <w:pPr>
        <w:pStyle w:val="NormalWeb"/>
        <w:shd w:val="clear" w:color="auto" w:fill="F8F8F8"/>
        <w:spacing w:before="0" w:beforeAutospacing="0" w:after="0" w:afterAutospacing="0" w:line="273" w:lineRule="atLeast"/>
        <w:rPr>
          <w:color w:val="333333"/>
          <w:sz w:val="22"/>
          <w:szCs w:val="22"/>
        </w:rPr>
      </w:pPr>
    </w:p>
    <w:p w:rsidR="004D6A60" w:rsidRDefault="004D6A60" w:rsidP="004D6A60">
      <w:pPr>
        <w:pStyle w:val="NormalWeb"/>
        <w:shd w:val="clear" w:color="auto" w:fill="F8F8F8"/>
        <w:spacing w:before="0" w:beforeAutospacing="0" w:after="0" w:afterAutospacing="0" w:line="273" w:lineRule="atLeast"/>
        <w:rPr>
          <w:color w:val="333333"/>
          <w:sz w:val="22"/>
          <w:szCs w:val="22"/>
        </w:rPr>
      </w:pPr>
    </w:p>
    <w:p w:rsidR="00866323" w:rsidRPr="004D6A60" w:rsidRDefault="00E17DCA" w:rsidP="004D6A60">
      <w:pPr>
        <w:spacing w:after="360" w:line="293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6A60">
        <w:rPr>
          <w:rFonts w:ascii="Times New Roman" w:eastAsia="Times New Roman" w:hAnsi="Times New Roman" w:cs="Times New Roman"/>
          <w:b/>
          <w:bCs/>
          <w:sz w:val="27"/>
          <w:szCs w:val="27"/>
        </w:rPr>
        <w:t>Reflect</w:t>
      </w:r>
    </w:p>
    <w:p w:rsidR="00CB1ADE" w:rsidRPr="004D6A60" w:rsidRDefault="004D6A60" w:rsidP="00CB1ADE">
      <w:pPr>
        <w:spacing w:after="360" w:line="293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After viewing the video, c</w:t>
      </w:r>
      <w:r w:rsidR="00CB1ADE" w:rsidRPr="004D6A60">
        <w:rPr>
          <w:rFonts w:ascii="Times New Roman" w:eastAsia="Times New Roman" w:hAnsi="Times New Roman" w:cs="Times New Roman"/>
          <w:color w:val="333333"/>
        </w:rPr>
        <w:t xml:space="preserve">onsider the following </w:t>
      </w:r>
      <w:r>
        <w:rPr>
          <w:rFonts w:ascii="Times New Roman" w:eastAsia="Times New Roman" w:hAnsi="Times New Roman" w:cs="Times New Roman"/>
          <w:color w:val="333333"/>
        </w:rPr>
        <w:t>in a written response or in small group discussion:</w:t>
      </w:r>
      <w:bookmarkStart w:id="0" w:name="_GoBack"/>
      <w:bookmarkEnd w:id="0"/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What is the purpose of classroom assessment?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What decisions are driven by assessment?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How can assessment be used to improve instruction?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How can assessment be used to help ALL students?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How does child development (developmental domains?) influence the use of assessments?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333333"/>
          <w:sz w:val="22"/>
          <w:szCs w:val="22"/>
        </w:rPr>
      </w:pPr>
      <w:r w:rsidRPr="004D6A60">
        <w:rPr>
          <w:b w:val="0"/>
          <w:bCs w:val="0"/>
          <w:color w:val="333333"/>
          <w:sz w:val="22"/>
          <w:szCs w:val="22"/>
        </w:rPr>
        <w:t>How can assessments be used to plan for effective differentiation?</w:t>
      </w:r>
    </w:p>
    <w:p w:rsidR="004D6A60" w:rsidRPr="004D6A60" w:rsidRDefault="004D6A60" w:rsidP="004D6A60">
      <w:pPr>
        <w:pStyle w:val="Heading3"/>
        <w:shd w:val="clear" w:color="auto" w:fill="F8F8F8"/>
        <w:spacing w:before="240" w:after="60"/>
        <w:rPr>
          <w:b w:val="0"/>
          <w:bCs w:val="0"/>
          <w:color w:val="000000"/>
          <w:sz w:val="22"/>
          <w:szCs w:val="22"/>
        </w:rPr>
      </w:pPr>
    </w:p>
    <w:sectPr w:rsidR="004D6A60" w:rsidRPr="004D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3C3"/>
    <w:multiLevelType w:val="multilevel"/>
    <w:tmpl w:val="C82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977"/>
    <w:multiLevelType w:val="hybridMultilevel"/>
    <w:tmpl w:val="2F4A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22A0"/>
    <w:multiLevelType w:val="multilevel"/>
    <w:tmpl w:val="33B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1412C"/>
    <w:multiLevelType w:val="multilevel"/>
    <w:tmpl w:val="E1B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F16BD"/>
    <w:multiLevelType w:val="multilevel"/>
    <w:tmpl w:val="0ED8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66701"/>
    <w:multiLevelType w:val="hybridMultilevel"/>
    <w:tmpl w:val="DA9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1249"/>
    <w:multiLevelType w:val="multilevel"/>
    <w:tmpl w:val="6A4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317CB"/>
    <w:multiLevelType w:val="multilevel"/>
    <w:tmpl w:val="0B9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86D80"/>
    <w:multiLevelType w:val="multilevel"/>
    <w:tmpl w:val="43CC5D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A"/>
    <w:rsid w:val="001179D5"/>
    <w:rsid w:val="002A0FD1"/>
    <w:rsid w:val="00305333"/>
    <w:rsid w:val="004B3A19"/>
    <w:rsid w:val="004D6A60"/>
    <w:rsid w:val="00866323"/>
    <w:rsid w:val="00910428"/>
    <w:rsid w:val="00B11E6D"/>
    <w:rsid w:val="00C179F0"/>
    <w:rsid w:val="00CA72A6"/>
    <w:rsid w:val="00CB1ADE"/>
    <w:rsid w:val="00E17DCA"/>
    <w:rsid w:val="00F70F16"/>
    <w:rsid w:val="00FA7326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A82A7-32C3-4DD2-8FCC-6BAC3A8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D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1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DCA"/>
    <w:rPr>
      <w:b/>
      <w:bCs/>
    </w:rPr>
  </w:style>
  <w:style w:type="character" w:customStyle="1" w:styleId="apple-converted-space">
    <w:name w:val="apple-converted-space"/>
    <w:basedOn w:val="DefaultParagraphFont"/>
    <w:rsid w:val="00E17DCA"/>
  </w:style>
  <w:style w:type="character" w:styleId="Emphasis">
    <w:name w:val="Emphasis"/>
    <w:basedOn w:val="DefaultParagraphFont"/>
    <w:uiPriority w:val="20"/>
    <w:qFormat/>
    <w:rsid w:val="00E17DCA"/>
    <w:rPr>
      <w:i/>
      <w:iCs/>
    </w:rPr>
  </w:style>
  <w:style w:type="character" w:styleId="Hyperlink">
    <w:name w:val="Hyperlink"/>
    <w:basedOn w:val="DefaultParagraphFont"/>
    <w:uiPriority w:val="99"/>
    <w:unhideWhenUsed/>
    <w:rsid w:val="00E17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workshops/readingk2/session7/index.html" TargetMode="External"/><Relationship Id="rId5" Type="http://schemas.openxmlformats.org/officeDocument/2006/relationships/hyperlink" Target="http://www.learner.org/workshops/readingk2/session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Kalmes</dc:creator>
  <cp:keywords/>
  <dc:description/>
  <cp:lastModifiedBy>Laura Kalmes</cp:lastModifiedBy>
  <cp:revision>3</cp:revision>
  <dcterms:created xsi:type="dcterms:W3CDTF">2016-03-10T05:27:00Z</dcterms:created>
  <dcterms:modified xsi:type="dcterms:W3CDTF">2016-03-10T05:44:00Z</dcterms:modified>
</cp:coreProperties>
</file>